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BD33A" w14:textId="77C50F14" w:rsidR="001B5010" w:rsidRDefault="001B5010"/>
    <w:p w14:paraId="7D12FEA8" w14:textId="5DE05CF6" w:rsidR="006D0653" w:rsidRDefault="00ED2352">
      <w:r w:rsidRPr="00BD3054">
        <w:rPr>
          <w:noProof/>
          <w:color w:val="FFFFFF" w:themeColor="background1"/>
          <w:sz w:val="28"/>
        </w:rPr>
        <w:drawing>
          <wp:anchor distT="0" distB="0" distL="114300" distR="114300" simplePos="0" relativeHeight="251651584" behindDoc="1" locked="0" layoutInCell="1" allowOverlap="1" wp14:anchorId="1753A5AF" wp14:editId="6F4E97C3">
            <wp:simplePos x="0" y="0"/>
            <wp:positionH relativeFrom="margin">
              <wp:posOffset>923925</wp:posOffset>
            </wp:positionH>
            <wp:positionV relativeFrom="page">
              <wp:posOffset>789940</wp:posOffset>
            </wp:positionV>
            <wp:extent cx="4196715" cy="957580"/>
            <wp:effectExtent l="0" t="0" r="0" b="0"/>
            <wp:wrapTight wrapText="bothSides">
              <wp:wrapPolygon edited="0">
                <wp:start x="0" y="0"/>
                <wp:lineTo x="0" y="21056"/>
                <wp:lineTo x="21473" y="21056"/>
                <wp:lineTo x="214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9671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D5AC0" w14:textId="77777777" w:rsidR="00AE327B" w:rsidRDefault="00AE327B" w:rsidP="00AE327B"/>
    <w:p w14:paraId="101F8392" w14:textId="77777777" w:rsidR="00AE327B" w:rsidRDefault="00AE327B" w:rsidP="00AE327B">
      <w:r w:rsidRPr="00BD3054">
        <w:rPr>
          <w:noProof/>
          <w:color w:val="FFFFFF" w:themeColor="background1"/>
          <w:sz w:val="28"/>
        </w:rPr>
        <w:drawing>
          <wp:anchor distT="0" distB="0" distL="114300" distR="114300" simplePos="0" relativeHeight="251660800" behindDoc="1" locked="0" layoutInCell="1" allowOverlap="1" wp14:anchorId="41CCBC3F" wp14:editId="665E9693">
            <wp:simplePos x="0" y="0"/>
            <wp:positionH relativeFrom="margin">
              <wp:posOffset>923925</wp:posOffset>
            </wp:positionH>
            <wp:positionV relativeFrom="page">
              <wp:posOffset>789940</wp:posOffset>
            </wp:positionV>
            <wp:extent cx="4196715" cy="957580"/>
            <wp:effectExtent l="0" t="0" r="0" b="0"/>
            <wp:wrapTight wrapText="bothSides">
              <wp:wrapPolygon edited="0">
                <wp:start x="0" y="0"/>
                <wp:lineTo x="0" y="21056"/>
                <wp:lineTo x="21473" y="21056"/>
                <wp:lineTo x="21473" y="0"/>
                <wp:lineTo x="0" y="0"/>
              </wp:wrapPolygon>
            </wp:wrapTight>
            <wp:docPr id="1340374909" name="Picture 1340374909"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374909" name="Picture 1340374909" descr="A logo with text on i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9671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061C6" w14:textId="4FE17578" w:rsidR="001B5010" w:rsidRDefault="00AE327B" w:rsidP="00AE327B">
      <w:pPr>
        <w:jc w:val="center"/>
      </w:pPr>
      <w:r>
        <w:rPr>
          <w:noProof/>
        </w:rPr>
        <mc:AlternateContent>
          <mc:Choice Requires="wps">
            <w:drawing>
              <wp:anchor distT="0" distB="0" distL="114300" distR="114300" simplePos="0" relativeHeight="251662848" behindDoc="0" locked="0" layoutInCell="1" allowOverlap="1" wp14:anchorId="55C36F80" wp14:editId="45996322">
                <wp:simplePos x="0" y="0"/>
                <wp:positionH relativeFrom="column">
                  <wp:posOffset>3590925</wp:posOffset>
                </wp:positionH>
                <wp:positionV relativeFrom="paragraph">
                  <wp:posOffset>3409315</wp:posOffset>
                </wp:positionV>
                <wp:extent cx="2266950" cy="2714625"/>
                <wp:effectExtent l="0" t="0" r="0" b="0"/>
                <wp:wrapNone/>
                <wp:docPr id="233973943" name="Text Box 233973943"/>
                <wp:cNvGraphicFramePr/>
                <a:graphic xmlns:a="http://schemas.openxmlformats.org/drawingml/2006/main">
                  <a:graphicData uri="http://schemas.microsoft.com/office/word/2010/wordprocessingShape">
                    <wps:wsp>
                      <wps:cNvSpPr txBox="1"/>
                      <wps:spPr>
                        <a:xfrm>
                          <a:off x="0" y="0"/>
                          <a:ext cx="2266950" cy="2714625"/>
                        </a:xfrm>
                        <a:prstGeom prst="rect">
                          <a:avLst/>
                        </a:prstGeom>
                        <a:noFill/>
                        <a:ln w="6350">
                          <a:noFill/>
                        </a:ln>
                      </wps:spPr>
                      <wps:txbx>
                        <w:txbxContent>
                          <w:p w14:paraId="0B3EBAAF" w14:textId="77777777" w:rsidR="00AE327B" w:rsidRPr="009D47D5" w:rsidRDefault="00AE327B" w:rsidP="00AE327B">
                            <w:pPr>
                              <w:widowControl w:val="0"/>
                              <w:rPr>
                                <w:b/>
                                <w:bCs/>
                                <w:color w:val="1A3A68"/>
                                <w:sz w:val="4"/>
                                <w:szCs w:val="2"/>
                                <w:u w:val="single"/>
                              </w:rPr>
                            </w:pPr>
                          </w:p>
                          <w:p w14:paraId="008C8E0A" w14:textId="77777777" w:rsidR="00AE327B" w:rsidRPr="004B3FE5" w:rsidRDefault="00AE327B" w:rsidP="00AE327B">
                            <w:pPr>
                              <w:widowControl w:val="0"/>
                              <w:rPr>
                                <w:b/>
                                <w:bCs/>
                                <w:color w:val="800020"/>
                                <w:szCs w:val="22"/>
                                <w:u w:val="single"/>
                              </w:rPr>
                            </w:pPr>
                            <w:r w:rsidRPr="004B3FE5">
                              <w:rPr>
                                <w:b/>
                                <w:bCs/>
                                <w:color w:val="800020"/>
                                <w:szCs w:val="22"/>
                                <w:u w:val="single"/>
                              </w:rPr>
                              <w:t>JLAP STAFF</w:t>
                            </w:r>
                          </w:p>
                          <w:p w14:paraId="2B31CD88" w14:textId="77777777" w:rsidR="00AE327B" w:rsidRPr="004B3FE5" w:rsidRDefault="00AE327B" w:rsidP="00AE327B">
                            <w:pPr>
                              <w:widowControl w:val="0"/>
                              <w:rPr>
                                <w:b/>
                                <w:bCs/>
                                <w:color w:val="800020"/>
                                <w:szCs w:val="22"/>
                                <w:u w:val="single"/>
                              </w:rPr>
                            </w:pPr>
                          </w:p>
                          <w:p w14:paraId="30A6A137" w14:textId="77777777" w:rsidR="00AE327B" w:rsidRPr="004B3FE5" w:rsidRDefault="00AE327B" w:rsidP="00AE327B">
                            <w:pPr>
                              <w:widowControl w:val="0"/>
                              <w:rPr>
                                <w:bCs/>
                                <w:color w:val="800020"/>
                                <w:szCs w:val="22"/>
                              </w:rPr>
                            </w:pPr>
                            <w:r w:rsidRPr="004B3FE5">
                              <w:rPr>
                                <w:bCs/>
                                <w:color w:val="800020"/>
                                <w:szCs w:val="22"/>
                              </w:rPr>
                              <w:t>Dr. Angela White-Bazile, Esq.</w:t>
                            </w:r>
                          </w:p>
                          <w:p w14:paraId="038392EA" w14:textId="77777777" w:rsidR="00AE327B" w:rsidRPr="00391A47" w:rsidRDefault="00AE327B" w:rsidP="00AE327B">
                            <w:pPr>
                              <w:widowControl w:val="0"/>
                              <w:rPr>
                                <w:bCs/>
                                <w:i/>
                                <w:iCs/>
                                <w:color w:val="800020"/>
                                <w:szCs w:val="22"/>
                                <w:lang w:val="pt-BR"/>
                              </w:rPr>
                            </w:pPr>
                            <w:proofErr w:type="spellStart"/>
                            <w:r w:rsidRPr="00391A47">
                              <w:rPr>
                                <w:bCs/>
                                <w:i/>
                                <w:iCs/>
                                <w:color w:val="800020"/>
                                <w:szCs w:val="22"/>
                                <w:lang w:val="pt-BR"/>
                              </w:rPr>
                              <w:t>Executive</w:t>
                            </w:r>
                            <w:proofErr w:type="spellEnd"/>
                            <w:r w:rsidRPr="00391A47">
                              <w:rPr>
                                <w:bCs/>
                                <w:i/>
                                <w:iCs/>
                                <w:color w:val="800020"/>
                                <w:szCs w:val="22"/>
                                <w:lang w:val="pt-BR"/>
                              </w:rPr>
                              <w:t xml:space="preserve"> </w:t>
                            </w:r>
                            <w:proofErr w:type="spellStart"/>
                            <w:r w:rsidRPr="00391A47">
                              <w:rPr>
                                <w:bCs/>
                                <w:i/>
                                <w:iCs/>
                                <w:color w:val="800020"/>
                                <w:szCs w:val="22"/>
                                <w:lang w:val="pt-BR"/>
                              </w:rPr>
                              <w:t>Director</w:t>
                            </w:r>
                            <w:proofErr w:type="spellEnd"/>
                          </w:p>
                          <w:p w14:paraId="69A7C142" w14:textId="77777777" w:rsidR="00AE327B" w:rsidRPr="00391A47" w:rsidRDefault="00AE327B" w:rsidP="00AE327B">
                            <w:pPr>
                              <w:widowControl w:val="0"/>
                              <w:rPr>
                                <w:bCs/>
                                <w:color w:val="800020"/>
                                <w:szCs w:val="22"/>
                                <w:lang w:val="pt-BR"/>
                              </w:rPr>
                            </w:pPr>
                          </w:p>
                          <w:p w14:paraId="63ADE38B" w14:textId="77777777" w:rsidR="00AE327B" w:rsidRPr="00391A47" w:rsidRDefault="00AE327B" w:rsidP="00AE327B">
                            <w:pPr>
                              <w:widowControl w:val="0"/>
                              <w:rPr>
                                <w:bCs/>
                                <w:color w:val="800020"/>
                                <w:szCs w:val="22"/>
                                <w:lang w:val="pt-BR"/>
                              </w:rPr>
                            </w:pPr>
                            <w:r w:rsidRPr="00391A47">
                              <w:rPr>
                                <w:bCs/>
                                <w:color w:val="800020"/>
                                <w:szCs w:val="22"/>
                                <w:lang w:val="pt-BR"/>
                              </w:rPr>
                              <w:t>Jennifer B. Gros, MS, MAC, LPC</w:t>
                            </w:r>
                          </w:p>
                          <w:p w14:paraId="20FF367F" w14:textId="77777777" w:rsidR="00AE327B" w:rsidRPr="00391A47" w:rsidRDefault="00AE327B" w:rsidP="00AE327B">
                            <w:pPr>
                              <w:widowControl w:val="0"/>
                              <w:rPr>
                                <w:bCs/>
                                <w:i/>
                                <w:iCs/>
                                <w:color w:val="800020"/>
                                <w:szCs w:val="22"/>
                                <w:lang w:val="pt-BR"/>
                              </w:rPr>
                            </w:pPr>
                            <w:r w:rsidRPr="00391A47">
                              <w:rPr>
                                <w:bCs/>
                                <w:i/>
                                <w:iCs/>
                                <w:color w:val="800020"/>
                                <w:szCs w:val="22"/>
                                <w:lang w:val="pt-BR"/>
                              </w:rPr>
                              <w:t xml:space="preserve">Clinical </w:t>
                            </w:r>
                            <w:proofErr w:type="spellStart"/>
                            <w:r w:rsidRPr="00391A47">
                              <w:rPr>
                                <w:bCs/>
                                <w:i/>
                                <w:iCs/>
                                <w:color w:val="800020"/>
                                <w:szCs w:val="22"/>
                                <w:lang w:val="pt-BR"/>
                              </w:rPr>
                              <w:t>Director</w:t>
                            </w:r>
                            <w:proofErr w:type="spellEnd"/>
                          </w:p>
                          <w:p w14:paraId="79DA684C" w14:textId="77777777" w:rsidR="00AE327B" w:rsidRPr="00391A47" w:rsidRDefault="00AE327B" w:rsidP="00AE327B">
                            <w:pPr>
                              <w:rPr>
                                <w:bCs/>
                                <w:color w:val="800020"/>
                                <w:szCs w:val="22"/>
                                <w:lang w:val="pt-BR"/>
                              </w:rPr>
                            </w:pPr>
                            <w:r w:rsidRPr="00391A47">
                              <w:rPr>
                                <w:bCs/>
                                <w:color w:val="800020"/>
                                <w:szCs w:val="22"/>
                                <w:lang w:val="pt-BR"/>
                              </w:rPr>
                              <w:t> </w:t>
                            </w:r>
                          </w:p>
                          <w:p w14:paraId="4AE0145C" w14:textId="77777777" w:rsidR="00AE327B" w:rsidRPr="00391A47" w:rsidRDefault="00AE327B" w:rsidP="00AE327B">
                            <w:pPr>
                              <w:widowControl w:val="0"/>
                              <w:rPr>
                                <w:bCs/>
                                <w:color w:val="800020"/>
                                <w:szCs w:val="22"/>
                                <w:lang w:val="pt-BR"/>
                              </w:rPr>
                            </w:pPr>
                            <w:r w:rsidRPr="00391A47">
                              <w:rPr>
                                <w:bCs/>
                                <w:color w:val="800020"/>
                                <w:szCs w:val="22"/>
                                <w:lang w:val="pt-BR"/>
                              </w:rPr>
                              <w:t>Jessica Duplantis, MAC, CRC, LPC</w:t>
                            </w:r>
                          </w:p>
                          <w:p w14:paraId="1179E4DE" w14:textId="77777777" w:rsidR="00AE327B" w:rsidRPr="004B3FE5" w:rsidRDefault="00AE327B" w:rsidP="00AE327B">
                            <w:pPr>
                              <w:widowControl w:val="0"/>
                              <w:rPr>
                                <w:bCs/>
                                <w:i/>
                                <w:iCs/>
                                <w:color w:val="800020"/>
                                <w:szCs w:val="22"/>
                              </w:rPr>
                            </w:pPr>
                            <w:r w:rsidRPr="004B3FE5">
                              <w:rPr>
                                <w:bCs/>
                                <w:i/>
                                <w:iCs/>
                                <w:color w:val="800020"/>
                                <w:szCs w:val="22"/>
                              </w:rPr>
                              <w:t>Clinical Case Manager</w:t>
                            </w:r>
                          </w:p>
                          <w:p w14:paraId="0C4DCB27" w14:textId="77777777" w:rsidR="00AE327B" w:rsidRPr="004B3FE5" w:rsidRDefault="00AE327B" w:rsidP="00AE327B">
                            <w:pPr>
                              <w:widowControl w:val="0"/>
                              <w:rPr>
                                <w:bCs/>
                                <w:i/>
                                <w:iCs/>
                                <w:color w:val="800020"/>
                                <w:szCs w:val="22"/>
                              </w:rPr>
                            </w:pPr>
                          </w:p>
                          <w:p w14:paraId="1F775AFB" w14:textId="77777777" w:rsidR="00AE327B" w:rsidRPr="004B3FE5" w:rsidRDefault="00AE327B" w:rsidP="00AE327B">
                            <w:pPr>
                              <w:widowControl w:val="0"/>
                              <w:rPr>
                                <w:bCs/>
                                <w:color w:val="800020"/>
                                <w:szCs w:val="22"/>
                              </w:rPr>
                            </w:pPr>
                            <w:r w:rsidRPr="004B3FE5">
                              <w:rPr>
                                <w:bCs/>
                                <w:color w:val="800020"/>
                                <w:szCs w:val="22"/>
                              </w:rPr>
                              <w:t>Liesl Goscienski</w:t>
                            </w:r>
                          </w:p>
                          <w:p w14:paraId="40EA116C" w14:textId="77777777" w:rsidR="00AE327B" w:rsidRPr="004B3FE5" w:rsidRDefault="00AE327B" w:rsidP="00AE327B">
                            <w:pPr>
                              <w:widowControl w:val="0"/>
                              <w:rPr>
                                <w:bCs/>
                                <w:i/>
                                <w:iCs/>
                                <w:color w:val="800020"/>
                                <w:szCs w:val="22"/>
                              </w:rPr>
                            </w:pPr>
                            <w:r w:rsidRPr="004B3FE5">
                              <w:rPr>
                                <w:bCs/>
                                <w:i/>
                                <w:iCs/>
                                <w:color w:val="800020"/>
                                <w:szCs w:val="22"/>
                              </w:rPr>
                              <w:t>Office Manager</w:t>
                            </w:r>
                          </w:p>
                          <w:p w14:paraId="6EAB2596" w14:textId="77777777" w:rsidR="00AE327B" w:rsidRPr="003F5F7D" w:rsidRDefault="00AE327B" w:rsidP="00AE327B">
                            <w:pPr>
                              <w:rPr>
                                <w:sz w:val="20"/>
                                <w:szCs w:val="20"/>
                              </w:rPr>
                            </w:pPr>
                          </w:p>
                          <w:p w14:paraId="36CDE507" w14:textId="77777777" w:rsidR="00AE327B" w:rsidRDefault="00AE327B" w:rsidP="00AE3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6F80" id="_x0000_t202" coordsize="21600,21600" o:spt="202" path="m,l,21600r21600,l21600,xe">
                <v:stroke joinstyle="miter"/>
                <v:path gradientshapeok="t" o:connecttype="rect"/>
              </v:shapetype>
              <v:shape id="Text Box 233973943" o:spid="_x0000_s1026" type="#_x0000_t202" style="position:absolute;left:0;text-align:left;margin-left:282.75pt;margin-top:268.45pt;width:178.5pt;height:21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" filled="f" stroked="f" strokeweight=".5pt">
                <v:textbox>
                  <w:txbxContent>
                    <w:p w14:paraId="0B3EBAAF" w14:textId="77777777" w:rsidR="00AE327B" w:rsidRPr="009D47D5" w:rsidRDefault="00AE327B" w:rsidP="00AE327B">
                      <w:pPr>
                        <w:widowControl w:val="0"/>
                        <w:rPr>
                          <w:b/>
                          <w:bCs/>
                          <w:color w:val="1A3A68"/>
                          <w:sz w:val="4"/>
                          <w:szCs w:val="2"/>
                          <w:u w:val="single"/>
                        </w:rPr>
                      </w:pPr>
                    </w:p>
                    <w:p w14:paraId="008C8E0A" w14:textId="77777777" w:rsidR="00AE327B" w:rsidRPr="004B3FE5" w:rsidRDefault="00AE327B" w:rsidP="00AE327B">
                      <w:pPr>
                        <w:widowControl w:val="0"/>
                        <w:rPr>
                          <w:b/>
                          <w:bCs/>
                          <w:color w:val="800020"/>
                          <w:szCs w:val="22"/>
                          <w:u w:val="single"/>
                        </w:rPr>
                      </w:pPr>
                      <w:r w:rsidRPr="004B3FE5">
                        <w:rPr>
                          <w:b/>
                          <w:bCs/>
                          <w:color w:val="800020"/>
                          <w:szCs w:val="22"/>
                          <w:u w:val="single"/>
                        </w:rPr>
                        <w:t>JLAP STAFF</w:t>
                      </w:r>
                    </w:p>
                    <w:p w14:paraId="2B31CD88" w14:textId="77777777" w:rsidR="00AE327B" w:rsidRPr="004B3FE5" w:rsidRDefault="00AE327B" w:rsidP="00AE327B">
                      <w:pPr>
                        <w:widowControl w:val="0"/>
                        <w:rPr>
                          <w:b/>
                          <w:bCs/>
                          <w:color w:val="800020"/>
                          <w:szCs w:val="22"/>
                          <w:u w:val="single"/>
                        </w:rPr>
                      </w:pPr>
                    </w:p>
                    <w:p w14:paraId="30A6A137" w14:textId="77777777" w:rsidR="00AE327B" w:rsidRPr="004B3FE5" w:rsidRDefault="00AE327B" w:rsidP="00AE327B">
                      <w:pPr>
                        <w:widowControl w:val="0"/>
                        <w:rPr>
                          <w:bCs/>
                          <w:color w:val="800020"/>
                          <w:szCs w:val="22"/>
                        </w:rPr>
                      </w:pPr>
                      <w:r w:rsidRPr="004B3FE5">
                        <w:rPr>
                          <w:bCs/>
                          <w:color w:val="800020"/>
                          <w:szCs w:val="22"/>
                        </w:rPr>
                        <w:t>Dr. Angela White-Bazile, Esq.</w:t>
                      </w:r>
                    </w:p>
                    <w:p w14:paraId="038392EA" w14:textId="77777777" w:rsidR="00AE327B" w:rsidRPr="00391A47" w:rsidRDefault="00AE327B" w:rsidP="00AE327B">
                      <w:pPr>
                        <w:widowControl w:val="0"/>
                        <w:rPr>
                          <w:bCs/>
                          <w:i/>
                          <w:iCs/>
                          <w:color w:val="800020"/>
                          <w:szCs w:val="22"/>
                          <w:lang w:val="pt-BR"/>
                        </w:rPr>
                      </w:pPr>
                      <w:proofErr w:type="spellStart"/>
                      <w:r w:rsidRPr="00391A47">
                        <w:rPr>
                          <w:bCs/>
                          <w:i/>
                          <w:iCs/>
                          <w:color w:val="800020"/>
                          <w:szCs w:val="22"/>
                          <w:lang w:val="pt-BR"/>
                        </w:rPr>
                        <w:t>Executive</w:t>
                      </w:r>
                      <w:proofErr w:type="spellEnd"/>
                      <w:r w:rsidRPr="00391A47">
                        <w:rPr>
                          <w:bCs/>
                          <w:i/>
                          <w:iCs/>
                          <w:color w:val="800020"/>
                          <w:szCs w:val="22"/>
                          <w:lang w:val="pt-BR"/>
                        </w:rPr>
                        <w:t xml:space="preserve"> </w:t>
                      </w:r>
                      <w:proofErr w:type="spellStart"/>
                      <w:r w:rsidRPr="00391A47">
                        <w:rPr>
                          <w:bCs/>
                          <w:i/>
                          <w:iCs/>
                          <w:color w:val="800020"/>
                          <w:szCs w:val="22"/>
                          <w:lang w:val="pt-BR"/>
                        </w:rPr>
                        <w:t>Director</w:t>
                      </w:r>
                      <w:proofErr w:type="spellEnd"/>
                    </w:p>
                    <w:p w14:paraId="69A7C142" w14:textId="77777777" w:rsidR="00AE327B" w:rsidRPr="00391A47" w:rsidRDefault="00AE327B" w:rsidP="00AE327B">
                      <w:pPr>
                        <w:widowControl w:val="0"/>
                        <w:rPr>
                          <w:bCs/>
                          <w:color w:val="800020"/>
                          <w:szCs w:val="22"/>
                          <w:lang w:val="pt-BR"/>
                        </w:rPr>
                      </w:pPr>
                    </w:p>
                    <w:p w14:paraId="63ADE38B" w14:textId="77777777" w:rsidR="00AE327B" w:rsidRPr="00391A47" w:rsidRDefault="00AE327B" w:rsidP="00AE327B">
                      <w:pPr>
                        <w:widowControl w:val="0"/>
                        <w:rPr>
                          <w:bCs/>
                          <w:color w:val="800020"/>
                          <w:szCs w:val="22"/>
                          <w:lang w:val="pt-BR"/>
                        </w:rPr>
                      </w:pPr>
                      <w:r w:rsidRPr="00391A47">
                        <w:rPr>
                          <w:bCs/>
                          <w:color w:val="800020"/>
                          <w:szCs w:val="22"/>
                          <w:lang w:val="pt-BR"/>
                        </w:rPr>
                        <w:t>Jennifer B. Gros, MS, MAC, LPC</w:t>
                      </w:r>
                    </w:p>
                    <w:p w14:paraId="20FF367F" w14:textId="77777777" w:rsidR="00AE327B" w:rsidRPr="00391A47" w:rsidRDefault="00AE327B" w:rsidP="00AE327B">
                      <w:pPr>
                        <w:widowControl w:val="0"/>
                        <w:rPr>
                          <w:bCs/>
                          <w:i/>
                          <w:iCs/>
                          <w:color w:val="800020"/>
                          <w:szCs w:val="22"/>
                          <w:lang w:val="pt-BR"/>
                        </w:rPr>
                      </w:pPr>
                      <w:r w:rsidRPr="00391A47">
                        <w:rPr>
                          <w:bCs/>
                          <w:i/>
                          <w:iCs/>
                          <w:color w:val="800020"/>
                          <w:szCs w:val="22"/>
                          <w:lang w:val="pt-BR"/>
                        </w:rPr>
                        <w:t xml:space="preserve">Clinical </w:t>
                      </w:r>
                      <w:proofErr w:type="spellStart"/>
                      <w:r w:rsidRPr="00391A47">
                        <w:rPr>
                          <w:bCs/>
                          <w:i/>
                          <w:iCs/>
                          <w:color w:val="800020"/>
                          <w:szCs w:val="22"/>
                          <w:lang w:val="pt-BR"/>
                        </w:rPr>
                        <w:t>Director</w:t>
                      </w:r>
                      <w:proofErr w:type="spellEnd"/>
                    </w:p>
                    <w:p w14:paraId="79DA684C" w14:textId="77777777" w:rsidR="00AE327B" w:rsidRPr="00391A47" w:rsidRDefault="00AE327B" w:rsidP="00AE327B">
                      <w:pPr>
                        <w:rPr>
                          <w:bCs/>
                          <w:color w:val="800020"/>
                          <w:szCs w:val="22"/>
                          <w:lang w:val="pt-BR"/>
                        </w:rPr>
                      </w:pPr>
                      <w:r w:rsidRPr="00391A47">
                        <w:rPr>
                          <w:bCs/>
                          <w:color w:val="800020"/>
                          <w:szCs w:val="22"/>
                          <w:lang w:val="pt-BR"/>
                        </w:rPr>
                        <w:t> </w:t>
                      </w:r>
                    </w:p>
                    <w:p w14:paraId="4AE0145C" w14:textId="77777777" w:rsidR="00AE327B" w:rsidRPr="00391A47" w:rsidRDefault="00AE327B" w:rsidP="00AE327B">
                      <w:pPr>
                        <w:widowControl w:val="0"/>
                        <w:rPr>
                          <w:bCs/>
                          <w:color w:val="800020"/>
                          <w:szCs w:val="22"/>
                          <w:lang w:val="pt-BR"/>
                        </w:rPr>
                      </w:pPr>
                      <w:r w:rsidRPr="00391A47">
                        <w:rPr>
                          <w:bCs/>
                          <w:color w:val="800020"/>
                          <w:szCs w:val="22"/>
                          <w:lang w:val="pt-BR"/>
                        </w:rPr>
                        <w:t>Jessica Duplantis, MAC, CRC, LPC</w:t>
                      </w:r>
                    </w:p>
                    <w:p w14:paraId="1179E4DE" w14:textId="77777777" w:rsidR="00AE327B" w:rsidRPr="004B3FE5" w:rsidRDefault="00AE327B" w:rsidP="00AE327B">
                      <w:pPr>
                        <w:widowControl w:val="0"/>
                        <w:rPr>
                          <w:bCs/>
                          <w:i/>
                          <w:iCs/>
                          <w:color w:val="800020"/>
                          <w:szCs w:val="22"/>
                        </w:rPr>
                      </w:pPr>
                      <w:r w:rsidRPr="004B3FE5">
                        <w:rPr>
                          <w:bCs/>
                          <w:i/>
                          <w:iCs/>
                          <w:color w:val="800020"/>
                          <w:szCs w:val="22"/>
                        </w:rPr>
                        <w:t>Clinical Case Manager</w:t>
                      </w:r>
                    </w:p>
                    <w:p w14:paraId="0C4DCB27" w14:textId="77777777" w:rsidR="00AE327B" w:rsidRPr="004B3FE5" w:rsidRDefault="00AE327B" w:rsidP="00AE327B">
                      <w:pPr>
                        <w:widowControl w:val="0"/>
                        <w:rPr>
                          <w:bCs/>
                          <w:i/>
                          <w:iCs/>
                          <w:color w:val="800020"/>
                          <w:szCs w:val="22"/>
                        </w:rPr>
                      </w:pPr>
                    </w:p>
                    <w:p w14:paraId="1F775AFB" w14:textId="77777777" w:rsidR="00AE327B" w:rsidRPr="004B3FE5" w:rsidRDefault="00AE327B" w:rsidP="00AE327B">
                      <w:pPr>
                        <w:widowControl w:val="0"/>
                        <w:rPr>
                          <w:bCs/>
                          <w:color w:val="800020"/>
                          <w:szCs w:val="22"/>
                        </w:rPr>
                      </w:pPr>
                      <w:r w:rsidRPr="004B3FE5">
                        <w:rPr>
                          <w:bCs/>
                          <w:color w:val="800020"/>
                          <w:szCs w:val="22"/>
                        </w:rPr>
                        <w:t>Liesl Goscienski</w:t>
                      </w:r>
                    </w:p>
                    <w:p w14:paraId="40EA116C" w14:textId="77777777" w:rsidR="00AE327B" w:rsidRPr="004B3FE5" w:rsidRDefault="00AE327B" w:rsidP="00AE327B">
                      <w:pPr>
                        <w:widowControl w:val="0"/>
                        <w:rPr>
                          <w:bCs/>
                          <w:i/>
                          <w:iCs/>
                          <w:color w:val="800020"/>
                          <w:szCs w:val="22"/>
                        </w:rPr>
                      </w:pPr>
                      <w:r w:rsidRPr="004B3FE5">
                        <w:rPr>
                          <w:bCs/>
                          <w:i/>
                          <w:iCs/>
                          <w:color w:val="800020"/>
                          <w:szCs w:val="22"/>
                        </w:rPr>
                        <w:t>Office Manager</w:t>
                      </w:r>
                    </w:p>
                    <w:p w14:paraId="6EAB2596" w14:textId="77777777" w:rsidR="00AE327B" w:rsidRPr="003F5F7D" w:rsidRDefault="00AE327B" w:rsidP="00AE327B">
                      <w:pPr>
                        <w:rPr>
                          <w:sz w:val="20"/>
                          <w:szCs w:val="20"/>
                        </w:rPr>
                      </w:pPr>
                    </w:p>
                    <w:p w14:paraId="36CDE507" w14:textId="77777777" w:rsidR="00AE327B" w:rsidRDefault="00AE327B" w:rsidP="00AE327B"/>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87CDCD4" wp14:editId="593083CF">
                <wp:simplePos x="0" y="0"/>
                <wp:positionH relativeFrom="column">
                  <wp:posOffset>352425</wp:posOffset>
                </wp:positionH>
                <wp:positionV relativeFrom="paragraph">
                  <wp:posOffset>3399790</wp:posOffset>
                </wp:positionV>
                <wp:extent cx="1905000" cy="3743325"/>
                <wp:effectExtent l="0" t="0" r="0" b="0"/>
                <wp:wrapNone/>
                <wp:docPr id="2093486035" name="Text Box 2093486035"/>
                <wp:cNvGraphicFramePr/>
                <a:graphic xmlns:a="http://schemas.openxmlformats.org/drawingml/2006/main">
                  <a:graphicData uri="http://schemas.microsoft.com/office/word/2010/wordprocessingShape">
                    <wps:wsp>
                      <wps:cNvSpPr txBox="1"/>
                      <wps:spPr>
                        <a:xfrm>
                          <a:off x="0" y="0"/>
                          <a:ext cx="1905000" cy="3743325"/>
                        </a:xfrm>
                        <a:prstGeom prst="rect">
                          <a:avLst/>
                        </a:prstGeom>
                        <a:noFill/>
                        <a:ln w="6350">
                          <a:noFill/>
                        </a:ln>
                      </wps:spPr>
                      <wps:txbx>
                        <w:txbxContent>
                          <w:p w14:paraId="61DDF51A" w14:textId="77777777" w:rsidR="00AE327B" w:rsidRPr="005915BC" w:rsidRDefault="00AE327B" w:rsidP="00AE327B">
                            <w:pPr>
                              <w:widowControl w:val="0"/>
                              <w:rPr>
                                <w:b/>
                                <w:bCs/>
                                <w:color w:val="7F2146"/>
                                <w:szCs w:val="22"/>
                                <w:u w:val="single"/>
                              </w:rPr>
                            </w:pPr>
                            <w:r w:rsidRPr="005915BC">
                              <w:rPr>
                                <w:b/>
                                <w:bCs/>
                                <w:color w:val="7F2146"/>
                                <w:szCs w:val="22"/>
                                <w:u w:val="single"/>
                              </w:rPr>
                              <w:t>BOARD OF DIRECTORS</w:t>
                            </w:r>
                          </w:p>
                          <w:p w14:paraId="1B10D7D0" w14:textId="77777777" w:rsidR="00AE327B" w:rsidRPr="005915BC" w:rsidRDefault="00AE327B" w:rsidP="00AE327B">
                            <w:pPr>
                              <w:widowControl w:val="0"/>
                              <w:rPr>
                                <w:b/>
                                <w:bCs/>
                                <w:color w:val="7F2146"/>
                                <w:szCs w:val="22"/>
                                <w:u w:val="single"/>
                              </w:rPr>
                            </w:pPr>
                          </w:p>
                          <w:p w14:paraId="70341995" w14:textId="77777777" w:rsidR="00AE327B" w:rsidRPr="005915BC" w:rsidRDefault="00AE327B" w:rsidP="00AE327B">
                            <w:pPr>
                              <w:widowControl w:val="0"/>
                              <w:rPr>
                                <w:bCs/>
                                <w:color w:val="7F2146"/>
                                <w:szCs w:val="22"/>
                              </w:rPr>
                            </w:pPr>
                            <w:r w:rsidRPr="005915BC">
                              <w:rPr>
                                <w:bCs/>
                                <w:color w:val="7F2146"/>
                                <w:szCs w:val="22"/>
                              </w:rPr>
                              <w:t>Shayna L. Sonnier</w:t>
                            </w:r>
                          </w:p>
                          <w:p w14:paraId="19C64CDC" w14:textId="77777777" w:rsidR="00AE327B" w:rsidRPr="005915BC" w:rsidRDefault="00AE327B" w:rsidP="00AE327B">
                            <w:pPr>
                              <w:widowControl w:val="0"/>
                              <w:rPr>
                                <w:bCs/>
                                <w:i/>
                                <w:iCs/>
                                <w:color w:val="7F2146"/>
                                <w:szCs w:val="22"/>
                              </w:rPr>
                            </w:pPr>
                            <w:r w:rsidRPr="005915BC">
                              <w:rPr>
                                <w:bCs/>
                                <w:i/>
                                <w:iCs/>
                                <w:color w:val="7F2146"/>
                                <w:szCs w:val="22"/>
                              </w:rPr>
                              <w:t>President</w:t>
                            </w:r>
                          </w:p>
                          <w:p w14:paraId="677F64C4" w14:textId="77777777" w:rsidR="00AE327B" w:rsidRPr="005915BC" w:rsidRDefault="00AE327B" w:rsidP="00AE327B">
                            <w:pPr>
                              <w:widowControl w:val="0"/>
                              <w:rPr>
                                <w:bCs/>
                                <w:i/>
                                <w:iCs/>
                                <w:color w:val="7F2146"/>
                                <w:szCs w:val="22"/>
                              </w:rPr>
                            </w:pPr>
                          </w:p>
                          <w:p w14:paraId="1D49B309" w14:textId="1D409DAB" w:rsidR="00AE327B" w:rsidRPr="005915BC" w:rsidRDefault="00B217F8" w:rsidP="00AE327B">
                            <w:pPr>
                              <w:widowControl w:val="0"/>
                              <w:rPr>
                                <w:bCs/>
                                <w:color w:val="7F2146"/>
                                <w:szCs w:val="22"/>
                              </w:rPr>
                            </w:pPr>
                            <w:r>
                              <w:rPr>
                                <w:bCs/>
                                <w:color w:val="7F2146"/>
                                <w:szCs w:val="22"/>
                              </w:rPr>
                              <w:t>Stephen I</w:t>
                            </w:r>
                            <w:r w:rsidR="00AE327B" w:rsidRPr="005915BC">
                              <w:rPr>
                                <w:bCs/>
                                <w:color w:val="7F2146"/>
                                <w:szCs w:val="22"/>
                              </w:rPr>
                              <w:t xml:space="preserve">. </w:t>
                            </w:r>
                            <w:r>
                              <w:rPr>
                                <w:bCs/>
                                <w:color w:val="7F2146"/>
                                <w:szCs w:val="22"/>
                              </w:rPr>
                              <w:t xml:space="preserve">Dwyer </w:t>
                            </w:r>
                          </w:p>
                          <w:p w14:paraId="2F660F1A" w14:textId="77777777" w:rsidR="00AE327B" w:rsidRPr="005915BC" w:rsidRDefault="00AE327B" w:rsidP="00AE327B">
                            <w:pPr>
                              <w:widowControl w:val="0"/>
                              <w:rPr>
                                <w:bCs/>
                                <w:i/>
                                <w:iCs/>
                                <w:color w:val="7F2146"/>
                                <w:szCs w:val="22"/>
                              </w:rPr>
                            </w:pPr>
                            <w:r w:rsidRPr="005915BC">
                              <w:rPr>
                                <w:bCs/>
                                <w:i/>
                                <w:iCs/>
                                <w:color w:val="7F2146"/>
                                <w:szCs w:val="22"/>
                              </w:rPr>
                              <w:t>Vice-President/Treasurer</w:t>
                            </w:r>
                          </w:p>
                          <w:p w14:paraId="795E2013" w14:textId="77777777" w:rsidR="00AE327B" w:rsidRPr="005915BC" w:rsidRDefault="00AE327B" w:rsidP="00AE327B">
                            <w:pPr>
                              <w:widowControl w:val="0"/>
                              <w:rPr>
                                <w:bCs/>
                                <w:i/>
                                <w:iCs/>
                                <w:color w:val="7F2146"/>
                                <w:szCs w:val="22"/>
                              </w:rPr>
                            </w:pPr>
                            <w:r w:rsidRPr="005915BC">
                              <w:rPr>
                                <w:bCs/>
                                <w:i/>
                                <w:iCs/>
                                <w:color w:val="7F2146"/>
                                <w:szCs w:val="22"/>
                              </w:rPr>
                              <w:t> </w:t>
                            </w:r>
                          </w:p>
                          <w:p w14:paraId="2B016B9F" w14:textId="77777777" w:rsidR="00AE327B" w:rsidRPr="005915BC" w:rsidRDefault="00AE327B" w:rsidP="00AE327B">
                            <w:pPr>
                              <w:widowControl w:val="0"/>
                              <w:rPr>
                                <w:bCs/>
                                <w:color w:val="7F2146"/>
                                <w:szCs w:val="22"/>
                              </w:rPr>
                            </w:pPr>
                            <w:r w:rsidRPr="005915BC">
                              <w:rPr>
                                <w:bCs/>
                                <w:color w:val="7F2146"/>
                                <w:szCs w:val="22"/>
                              </w:rPr>
                              <w:t>Hon. Rachael D. Johnson</w:t>
                            </w:r>
                          </w:p>
                          <w:p w14:paraId="708A69D5" w14:textId="77777777" w:rsidR="00AE327B" w:rsidRPr="005915BC" w:rsidRDefault="00AE327B" w:rsidP="00AE327B">
                            <w:pPr>
                              <w:widowControl w:val="0"/>
                              <w:rPr>
                                <w:bCs/>
                                <w:i/>
                                <w:iCs/>
                                <w:color w:val="7F2146"/>
                                <w:szCs w:val="22"/>
                              </w:rPr>
                            </w:pPr>
                            <w:r w:rsidRPr="005915BC">
                              <w:rPr>
                                <w:bCs/>
                                <w:i/>
                                <w:iCs/>
                                <w:color w:val="7F2146"/>
                                <w:szCs w:val="22"/>
                              </w:rPr>
                              <w:t>Secretary</w:t>
                            </w:r>
                          </w:p>
                          <w:p w14:paraId="090AFDA1" w14:textId="77777777" w:rsidR="00AE327B" w:rsidRPr="005915BC" w:rsidRDefault="00AE327B" w:rsidP="00AE327B">
                            <w:pPr>
                              <w:widowControl w:val="0"/>
                              <w:rPr>
                                <w:bCs/>
                                <w:i/>
                                <w:iCs/>
                                <w:color w:val="7F2146"/>
                                <w:szCs w:val="22"/>
                              </w:rPr>
                            </w:pPr>
                          </w:p>
                          <w:p w14:paraId="694986FD" w14:textId="77777777" w:rsidR="00AE327B" w:rsidRPr="005915BC" w:rsidRDefault="00AE327B" w:rsidP="00AE327B">
                            <w:pPr>
                              <w:widowControl w:val="0"/>
                              <w:rPr>
                                <w:bCs/>
                                <w:color w:val="7F2146"/>
                                <w:szCs w:val="22"/>
                              </w:rPr>
                            </w:pPr>
                            <w:r w:rsidRPr="005915BC">
                              <w:rPr>
                                <w:bCs/>
                                <w:color w:val="7F2146"/>
                                <w:szCs w:val="22"/>
                              </w:rPr>
                              <w:t>C.A. “Hap” Martin III</w:t>
                            </w:r>
                          </w:p>
                          <w:p w14:paraId="44CC9364" w14:textId="77777777" w:rsidR="00AE327B" w:rsidRPr="005915BC" w:rsidRDefault="00AE327B" w:rsidP="00AE327B">
                            <w:pPr>
                              <w:widowControl w:val="0"/>
                              <w:rPr>
                                <w:bCs/>
                                <w:color w:val="7F2146"/>
                                <w:szCs w:val="22"/>
                              </w:rPr>
                            </w:pPr>
                          </w:p>
                          <w:p w14:paraId="773F4A5A" w14:textId="77777777" w:rsidR="00AE327B" w:rsidRPr="005915BC" w:rsidRDefault="00AE327B" w:rsidP="00AE327B">
                            <w:pPr>
                              <w:widowControl w:val="0"/>
                              <w:rPr>
                                <w:bCs/>
                                <w:color w:val="7F2146"/>
                                <w:szCs w:val="22"/>
                              </w:rPr>
                            </w:pPr>
                            <w:r w:rsidRPr="005915BC">
                              <w:rPr>
                                <w:bCs/>
                                <w:color w:val="7F2146"/>
                                <w:szCs w:val="22"/>
                              </w:rPr>
                              <w:t>Bradley J. Tate</w:t>
                            </w:r>
                          </w:p>
                          <w:p w14:paraId="52145588" w14:textId="77777777" w:rsidR="00AE327B" w:rsidRPr="005915BC" w:rsidRDefault="00AE327B" w:rsidP="00AE327B">
                            <w:pPr>
                              <w:widowControl w:val="0"/>
                              <w:rPr>
                                <w:bCs/>
                                <w:color w:val="7F2146"/>
                                <w:szCs w:val="22"/>
                              </w:rPr>
                            </w:pPr>
                          </w:p>
                          <w:p w14:paraId="71221F8A" w14:textId="77777777" w:rsidR="00AE327B" w:rsidRDefault="00AE327B" w:rsidP="00AE327B">
                            <w:pPr>
                              <w:widowControl w:val="0"/>
                              <w:rPr>
                                <w:bCs/>
                                <w:color w:val="7F2146"/>
                                <w:szCs w:val="22"/>
                              </w:rPr>
                            </w:pPr>
                            <w:r w:rsidRPr="005915BC">
                              <w:rPr>
                                <w:bCs/>
                                <w:color w:val="7F2146"/>
                                <w:szCs w:val="22"/>
                              </w:rPr>
                              <w:t>Dian Tooley-Knoblett</w:t>
                            </w:r>
                          </w:p>
                          <w:p w14:paraId="225505C6" w14:textId="77777777" w:rsidR="00DB145F" w:rsidRDefault="00DB145F" w:rsidP="00AE327B">
                            <w:pPr>
                              <w:widowControl w:val="0"/>
                              <w:rPr>
                                <w:bCs/>
                                <w:color w:val="7F2146"/>
                                <w:szCs w:val="22"/>
                              </w:rPr>
                            </w:pPr>
                          </w:p>
                          <w:p w14:paraId="37FB983B" w14:textId="22E96AF3" w:rsidR="00DB145F" w:rsidRPr="005915BC" w:rsidRDefault="00DB145F" w:rsidP="00AE327B">
                            <w:pPr>
                              <w:widowControl w:val="0"/>
                              <w:rPr>
                                <w:bCs/>
                                <w:color w:val="7F2146"/>
                                <w:szCs w:val="22"/>
                              </w:rPr>
                            </w:pPr>
                            <w:r>
                              <w:rPr>
                                <w:bCs/>
                                <w:color w:val="7F2146"/>
                                <w:szCs w:val="22"/>
                              </w:rPr>
                              <w:t xml:space="preserve">Hon. Jay C. </w:t>
                            </w:r>
                            <w:r w:rsidR="00F428DE">
                              <w:rPr>
                                <w:bCs/>
                                <w:color w:val="7F2146"/>
                                <w:szCs w:val="22"/>
                              </w:rPr>
                              <w:t>Zainey</w:t>
                            </w:r>
                          </w:p>
                          <w:p w14:paraId="4520E8DE" w14:textId="77777777" w:rsidR="00AE327B" w:rsidRPr="00C812E8" w:rsidRDefault="00AE327B" w:rsidP="00AE327B">
                            <w:pPr>
                              <w:widowControl w:val="0"/>
                              <w:rPr>
                                <w:bCs/>
                                <w:i/>
                                <w:iCs/>
                                <w:color w:val="943643"/>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DCD4" id="Text Box 2093486035" o:spid="_x0000_s1027" type="#_x0000_t202" style="position:absolute;left:0;text-align:left;margin-left:27.75pt;margin-top:267.7pt;width:150pt;height:29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o4GA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" filled="f" stroked="f" strokeweight=".5pt">
                <v:textbox>
                  <w:txbxContent>
                    <w:p w14:paraId="61DDF51A" w14:textId="77777777" w:rsidR="00AE327B" w:rsidRPr="005915BC" w:rsidRDefault="00AE327B" w:rsidP="00AE327B">
                      <w:pPr>
                        <w:widowControl w:val="0"/>
                        <w:rPr>
                          <w:b/>
                          <w:bCs/>
                          <w:color w:val="7F2146"/>
                          <w:szCs w:val="22"/>
                          <w:u w:val="single"/>
                        </w:rPr>
                      </w:pPr>
                      <w:r w:rsidRPr="005915BC">
                        <w:rPr>
                          <w:b/>
                          <w:bCs/>
                          <w:color w:val="7F2146"/>
                          <w:szCs w:val="22"/>
                          <w:u w:val="single"/>
                        </w:rPr>
                        <w:t>BOARD OF DIRECTORS</w:t>
                      </w:r>
                    </w:p>
                    <w:p w14:paraId="1B10D7D0" w14:textId="77777777" w:rsidR="00AE327B" w:rsidRPr="005915BC" w:rsidRDefault="00AE327B" w:rsidP="00AE327B">
                      <w:pPr>
                        <w:widowControl w:val="0"/>
                        <w:rPr>
                          <w:b/>
                          <w:bCs/>
                          <w:color w:val="7F2146"/>
                          <w:szCs w:val="22"/>
                          <w:u w:val="single"/>
                        </w:rPr>
                      </w:pPr>
                    </w:p>
                    <w:p w14:paraId="70341995" w14:textId="77777777" w:rsidR="00AE327B" w:rsidRPr="005915BC" w:rsidRDefault="00AE327B" w:rsidP="00AE327B">
                      <w:pPr>
                        <w:widowControl w:val="0"/>
                        <w:rPr>
                          <w:bCs/>
                          <w:color w:val="7F2146"/>
                          <w:szCs w:val="22"/>
                        </w:rPr>
                      </w:pPr>
                      <w:r w:rsidRPr="005915BC">
                        <w:rPr>
                          <w:bCs/>
                          <w:color w:val="7F2146"/>
                          <w:szCs w:val="22"/>
                        </w:rPr>
                        <w:t>Shayna L. Sonnier</w:t>
                      </w:r>
                    </w:p>
                    <w:p w14:paraId="19C64CDC" w14:textId="77777777" w:rsidR="00AE327B" w:rsidRPr="005915BC" w:rsidRDefault="00AE327B" w:rsidP="00AE327B">
                      <w:pPr>
                        <w:widowControl w:val="0"/>
                        <w:rPr>
                          <w:bCs/>
                          <w:i/>
                          <w:iCs/>
                          <w:color w:val="7F2146"/>
                          <w:szCs w:val="22"/>
                        </w:rPr>
                      </w:pPr>
                      <w:r w:rsidRPr="005915BC">
                        <w:rPr>
                          <w:bCs/>
                          <w:i/>
                          <w:iCs/>
                          <w:color w:val="7F2146"/>
                          <w:szCs w:val="22"/>
                        </w:rPr>
                        <w:t>President</w:t>
                      </w:r>
                    </w:p>
                    <w:p w14:paraId="677F64C4" w14:textId="77777777" w:rsidR="00AE327B" w:rsidRPr="005915BC" w:rsidRDefault="00AE327B" w:rsidP="00AE327B">
                      <w:pPr>
                        <w:widowControl w:val="0"/>
                        <w:rPr>
                          <w:bCs/>
                          <w:i/>
                          <w:iCs/>
                          <w:color w:val="7F2146"/>
                          <w:szCs w:val="22"/>
                        </w:rPr>
                      </w:pPr>
                    </w:p>
                    <w:p w14:paraId="1D49B309" w14:textId="1D409DAB" w:rsidR="00AE327B" w:rsidRPr="005915BC" w:rsidRDefault="00B217F8" w:rsidP="00AE327B">
                      <w:pPr>
                        <w:widowControl w:val="0"/>
                        <w:rPr>
                          <w:bCs/>
                          <w:color w:val="7F2146"/>
                          <w:szCs w:val="22"/>
                        </w:rPr>
                      </w:pPr>
                      <w:r>
                        <w:rPr>
                          <w:bCs/>
                          <w:color w:val="7F2146"/>
                          <w:szCs w:val="22"/>
                        </w:rPr>
                        <w:t>Stephen I</w:t>
                      </w:r>
                      <w:r w:rsidR="00AE327B" w:rsidRPr="005915BC">
                        <w:rPr>
                          <w:bCs/>
                          <w:color w:val="7F2146"/>
                          <w:szCs w:val="22"/>
                        </w:rPr>
                        <w:t xml:space="preserve">. </w:t>
                      </w:r>
                      <w:r>
                        <w:rPr>
                          <w:bCs/>
                          <w:color w:val="7F2146"/>
                          <w:szCs w:val="22"/>
                        </w:rPr>
                        <w:t xml:space="preserve">Dwyer </w:t>
                      </w:r>
                    </w:p>
                    <w:p w14:paraId="2F660F1A" w14:textId="77777777" w:rsidR="00AE327B" w:rsidRPr="005915BC" w:rsidRDefault="00AE327B" w:rsidP="00AE327B">
                      <w:pPr>
                        <w:widowControl w:val="0"/>
                        <w:rPr>
                          <w:bCs/>
                          <w:i/>
                          <w:iCs/>
                          <w:color w:val="7F2146"/>
                          <w:szCs w:val="22"/>
                        </w:rPr>
                      </w:pPr>
                      <w:r w:rsidRPr="005915BC">
                        <w:rPr>
                          <w:bCs/>
                          <w:i/>
                          <w:iCs/>
                          <w:color w:val="7F2146"/>
                          <w:szCs w:val="22"/>
                        </w:rPr>
                        <w:t>Vice-President/Treasurer</w:t>
                      </w:r>
                    </w:p>
                    <w:p w14:paraId="795E2013" w14:textId="77777777" w:rsidR="00AE327B" w:rsidRPr="005915BC" w:rsidRDefault="00AE327B" w:rsidP="00AE327B">
                      <w:pPr>
                        <w:widowControl w:val="0"/>
                        <w:rPr>
                          <w:bCs/>
                          <w:i/>
                          <w:iCs/>
                          <w:color w:val="7F2146"/>
                          <w:szCs w:val="22"/>
                        </w:rPr>
                      </w:pPr>
                      <w:r w:rsidRPr="005915BC">
                        <w:rPr>
                          <w:bCs/>
                          <w:i/>
                          <w:iCs/>
                          <w:color w:val="7F2146"/>
                          <w:szCs w:val="22"/>
                        </w:rPr>
                        <w:t> </w:t>
                      </w:r>
                    </w:p>
                    <w:p w14:paraId="2B016B9F" w14:textId="77777777" w:rsidR="00AE327B" w:rsidRPr="005915BC" w:rsidRDefault="00AE327B" w:rsidP="00AE327B">
                      <w:pPr>
                        <w:widowControl w:val="0"/>
                        <w:rPr>
                          <w:bCs/>
                          <w:color w:val="7F2146"/>
                          <w:szCs w:val="22"/>
                        </w:rPr>
                      </w:pPr>
                      <w:r w:rsidRPr="005915BC">
                        <w:rPr>
                          <w:bCs/>
                          <w:color w:val="7F2146"/>
                          <w:szCs w:val="22"/>
                        </w:rPr>
                        <w:t>Hon. Rachael D. Johnson</w:t>
                      </w:r>
                    </w:p>
                    <w:p w14:paraId="708A69D5" w14:textId="77777777" w:rsidR="00AE327B" w:rsidRPr="005915BC" w:rsidRDefault="00AE327B" w:rsidP="00AE327B">
                      <w:pPr>
                        <w:widowControl w:val="0"/>
                        <w:rPr>
                          <w:bCs/>
                          <w:i/>
                          <w:iCs/>
                          <w:color w:val="7F2146"/>
                          <w:szCs w:val="22"/>
                        </w:rPr>
                      </w:pPr>
                      <w:r w:rsidRPr="005915BC">
                        <w:rPr>
                          <w:bCs/>
                          <w:i/>
                          <w:iCs/>
                          <w:color w:val="7F2146"/>
                          <w:szCs w:val="22"/>
                        </w:rPr>
                        <w:t>Secretary</w:t>
                      </w:r>
                    </w:p>
                    <w:p w14:paraId="090AFDA1" w14:textId="77777777" w:rsidR="00AE327B" w:rsidRPr="005915BC" w:rsidRDefault="00AE327B" w:rsidP="00AE327B">
                      <w:pPr>
                        <w:widowControl w:val="0"/>
                        <w:rPr>
                          <w:bCs/>
                          <w:i/>
                          <w:iCs/>
                          <w:color w:val="7F2146"/>
                          <w:szCs w:val="22"/>
                        </w:rPr>
                      </w:pPr>
                    </w:p>
                    <w:p w14:paraId="694986FD" w14:textId="77777777" w:rsidR="00AE327B" w:rsidRPr="005915BC" w:rsidRDefault="00AE327B" w:rsidP="00AE327B">
                      <w:pPr>
                        <w:widowControl w:val="0"/>
                        <w:rPr>
                          <w:bCs/>
                          <w:color w:val="7F2146"/>
                          <w:szCs w:val="22"/>
                        </w:rPr>
                      </w:pPr>
                      <w:r w:rsidRPr="005915BC">
                        <w:rPr>
                          <w:bCs/>
                          <w:color w:val="7F2146"/>
                          <w:szCs w:val="22"/>
                        </w:rPr>
                        <w:t>C.A. “Hap” Martin III</w:t>
                      </w:r>
                    </w:p>
                    <w:p w14:paraId="44CC9364" w14:textId="77777777" w:rsidR="00AE327B" w:rsidRPr="005915BC" w:rsidRDefault="00AE327B" w:rsidP="00AE327B">
                      <w:pPr>
                        <w:widowControl w:val="0"/>
                        <w:rPr>
                          <w:bCs/>
                          <w:color w:val="7F2146"/>
                          <w:szCs w:val="22"/>
                        </w:rPr>
                      </w:pPr>
                    </w:p>
                    <w:p w14:paraId="773F4A5A" w14:textId="77777777" w:rsidR="00AE327B" w:rsidRPr="005915BC" w:rsidRDefault="00AE327B" w:rsidP="00AE327B">
                      <w:pPr>
                        <w:widowControl w:val="0"/>
                        <w:rPr>
                          <w:bCs/>
                          <w:color w:val="7F2146"/>
                          <w:szCs w:val="22"/>
                        </w:rPr>
                      </w:pPr>
                      <w:r w:rsidRPr="005915BC">
                        <w:rPr>
                          <w:bCs/>
                          <w:color w:val="7F2146"/>
                          <w:szCs w:val="22"/>
                        </w:rPr>
                        <w:t>Bradley J. Tate</w:t>
                      </w:r>
                    </w:p>
                    <w:p w14:paraId="52145588" w14:textId="77777777" w:rsidR="00AE327B" w:rsidRPr="005915BC" w:rsidRDefault="00AE327B" w:rsidP="00AE327B">
                      <w:pPr>
                        <w:widowControl w:val="0"/>
                        <w:rPr>
                          <w:bCs/>
                          <w:color w:val="7F2146"/>
                          <w:szCs w:val="22"/>
                        </w:rPr>
                      </w:pPr>
                    </w:p>
                    <w:p w14:paraId="71221F8A" w14:textId="77777777" w:rsidR="00AE327B" w:rsidRDefault="00AE327B" w:rsidP="00AE327B">
                      <w:pPr>
                        <w:widowControl w:val="0"/>
                        <w:rPr>
                          <w:bCs/>
                          <w:color w:val="7F2146"/>
                          <w:szCs w:val="22"/>
                        </w:rPr>
                      </w:pPr>
                      <w:r w:rsidRPr="005915BC">
                        <w:rPr>
                          <w:bCs/>
                          <w:color w:val="7F2146"/>
                          <w:szCs w:val="22"/>
                        </w:rPr>
                        <w:t>Dian Tooley-Knoblett</w:t>
                      </w:r>
                    </w:p>
                    <w:p w14:paraId="225505C6" w14:textId="77777777" w:rsidR="00DB145F" w:rsidRDefault="00DB145F" w:rsidP="00AE327B">
                      <w:pPr>
                        <w:widowControl w:val="0"/>
                        <w:rPr>
                          <w:bCs/>
                          <w:color w:val="7F2146"/>
                          <w:szCs w:val="22"/>
                        </w:rPr>
                      </w:pPr>
                    </w:p>
                    <w:p w14:paraId="37FB983B" w14:textId="22E96AF3" w:rsidR="00DB145F" w:rsidRPr="005915BC" w:rsidRDefault="00DB145F" w:rsidP="00AE327B">
                      <w:pPr>
                        <w:widowControl w:val="0"/>
                        <w:rPr>
                          <w:bCs/>
                          <w:color w:val="7F2146"/>
                          <w:szCs w:val="22"/>
                        </w:rPr>
                      </w:pPr>
                      <w:r>
                        <w:rPr>
                          <w:bCs/>
                          <w:color w:val="7F2146"/>
                          <w:szCs w:val="22"/>
                        </w:rPr>
                        <w:t xml:space="preserve">Hon. Jay C. </w:t>
                      </w:r>
                      <w:r w:rsidR="00F428DE">
                        <w:rPr>
                          <w:bCs/>
                          <w:color w:val="7F2146"/>
                          <w:szCs w:val="22"/>
                        </w:rPr>
                        <w:t>Zainey</w:t>
                      </w:r>
                    </w:p>
                    <w:p w14:paraId="4520E8DE" w14:textId="77777777" w:rsidR="00AE327B" w:rsidRPr="00C812E8" w:rsidRDefault="00AE327B" w:rsidP="00AE327B">
                      <w:pPr>
                        <w:widowControl w:val="0"/>
                        <w:rPr>
                          <w:bCs/>
                          <w:i/>
                          <w:iCs/>
                          <w:color w:val="943643"/>
                          <w:sz w:val="20"/>
                          <w:szCs w:val="18"/>
                        </w:rPr>
                      </w:pPr>
                    </w:p>
                  </w:txbxContent>
                </v:textbox>
              </v:shape>
            </w:pict>
          </mc:Fallback>
        </mc:AlternateContent>
      </w:r>
      <w:r w:rsidRPr="008640EE">
        <w:rPr>
          <w:noProof/>
          <w:color w:val="FFFFFF" w:themeColor="background1"/>
          <w:sz w:val="28"/>
        </w:rPr>
        <mc:AlternateContent>
          <mc:Choice Requires="wps">
            <w:drawing>
              <wp:anchor distT="45720" distB="45720" distL="114300" distR="114300" simplePos="0" relativeHeight="251658752" behindDoc="0" locked="0" layoutInCell="1" allowOverlap="1" wp14:anchorId="353D9163" wp14:editId="15FF601B">
                <wp:simplePos x="0" y="0"/>
                <wp:positionH relativeFrom="column">
                  <wp:posOffset>876300</wp:posOffset>
                </wp:positionH>
                <wp:positionV relativeFrom="paragraph">
                  <wp:posOffset>2190115</wp:posOffset>
                </wp:positionV>
                <wp:extent cx="4467225" cy="1404620"/>
                <wp:effectExtent l="0" t="0" r="9525" b="3175"/>
                <wp:wrapSquare wrapText="bothSides"/>
                <wp:docPr id="945376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9525">
                          <a:noFill/>
                          <a:miter lim="800000"/>
                          <a:headEnd/>
                          <a:tailEnd/>
                        </a:ln>
                      </wps:spPr>
                      <wps:txbx>
                        <w:txbxContent>
                          <w:p w14:paraId="7EF9897D" w14:textId="77777777" w:rsidR="00AE327B" w:rsidRPr="005915BC" w:rsidRDefault="00AE327B" w:rsidP="00AE327B">
                            <w:pPr>
                              <w:jc w:val="center"/>
                              <w:rPr>
                                <w:color w:val="7F2146"/>
                                <w:sz w:val="56"/>
                                <w:szCs w:val="36"/>
                              </w:rPr>
                            </w:pPr>
                            <w:r w:rsidRPr="005915BC">
                              <w:rPr>
                                <w:color w:val="7F2146"/>
                                <w:sz w:val="56"/>
                                <w:szCs w:val="36"/>
                              </w:rPr>
                              <w:t>ANNUAL REPORT</w:t>
                            </w:r>
                          </w:p>
                          <w:p w14:paraId="461C8F26" w14:textId="77777777" w:rsidR="00AE327B" w:rsidRPr="005915BC" w:rsidRDefault="00AE327B" w:rsidP="00AE327B">
                            <w:pPr>
                              <w:jc w:val="center"/>
                              <w:rPr>
                                <w:color w:val="7F2146"/>
                                <w:sz w:val="56"/>
                                <w:szCs w:val="36"/>
                              </w:rPr>
                            </w:pPr>
                            <w:r w:rsidRPr="005915BC">
                              <w:rPr>
                                <w:color w:val="7F2146"/>
                                <w:sz w:val="56"/>
                                <w:szCs w:val="36"/>
                              </w:rPr>
                              <w:t>JULY 1, 202</w:t>
                            </w:r>
                            <w:r>
                              <w:rPr>
                                <w:color w:val="7F2146"/>
                                <w:sz w:val="56"/>
                                <w:szCs w:val="36"/>
                              </w:rPr>
                              <w:t>1</w:t>
                            </w:r>
                            <w:r w:rsidRPr="005915BC">
                              <w:rPr>
                                <w:color w:val="7F2146"/>
                                <w:sz w:val="56"/>
                                <w:szCs w:val="36"/>
                              </w:rPr>
                              <w:t xml:space="preserve"> – JUNE 30, 202</w:t>
                            </w:r>
                            <w:r>
                              <w:rPr>
                                <w:color w:val="7F2146"/>
                                <w:sz w:val="5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D9163" id="Text Box 2" o:spid="_x0000_s1028" type="#_x0000_t202" style="position:absolute;left:0;text-align:left;margin-left:69pt;margin-top:172.45pt;width:351.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" stroked="f">
                <v:textbox style="mso-fit-shape-to-text:t">
                  <w:txbxContent>
                    <w:p w14:paraId="7EF9897D" w14:textId="77777777" w:rsidR="00AE327B" w:rsidRPr="005915BC" w:rsidRDefault="00AE327B" w:rsidP="00AE327B">
                      <w:pPr>
                        <w:jc w:val="center"/>
                        <w:rPr>
                          <w:color w:val="7F2146"/>
                          <w:sz w:val="56"/>
                          <w:szCs w:val="36"/>
                        </w:rPr>
                      </w:pPr>
                      <w:r w:rsidRPr="005915BC">
                        <w:rPr>
                          <w:color w:val="7F2146"/>
                          <w:sz w:val="56"/>
                          <w:szCs w:val="36"/>
                        </w:rPr>
                        <w:t>ANNUAL REPORT</w:t>
                      </w:r>
                    </w:p>
                    <w:p w14:paraId="461C8F26" w14:textId="77777777" w:rsidR="00AE327B" w:rsidRPr="005915BC" w:rsidRDefault="00AE327B" w:rsidP="00AE327B">
                      <w:pPr>
                        <w:jc w:val="center"/>
                        <w:rPr>
                          <w:color w:val="7F2146"/>
                          <w:sz w:val="56"/>
                          <w:szCs w:val="36"/>
                        </w:rPr>
                      </w:pPr>
                      <w:r w:rsidRPr="005915BC">
                        <w:rPr>
                          <w:color w:val="7F2146"/>
                          <w:sz w:val="56"/>
                          <w:szCs w:val="36"/>
                        </w:rPr>
                        <w:t>JULY 1, 202</w:t>
                      </w:r>
                      <w:r>
                        <w:rPr>
                          <w:color w:val="7F2146"/>
                          <w:sz w:val="56"/>
                          <w:szCs w:val="36"/>
                        </w:rPr>
                        <w:t>1</w:t>
                      </w:r>
                      <w:r w:rsidRPr="005915BC">
                        <w:rPr>
                          <w:color w:val="7F2146"/>
                          <w:sz w:val="56"/>
                          <w:szCs w:val="36"/>
                        </w:rPr>
                        <w:t xml:space="preserve"> – JUNE 30, 202</w:t>
                      </w:r>
                      <w:r>
                        <w:rPr>
                          <w:color w:val="7F2146"/>
                          <w:sz w:val="56"/>
                          <w:szCs w:val="36"/>
                        </w:rPr>
                        <w:t>2</w:t>
                      </w:r>
                    </w:p>
                  </w:txbxContent>
                </v:textbox>
                <w10:wrap type="square"/>
              </v:shape>
            </w:pict>
          </mc:Fallback>
        </mc:AlternateContent>
      </w:r>
      <w:r>
        <w:rPr>
          <w:noProof/>
        </w:rPr>
        <mc:AlternateContent>
          <mc:Choice Requires="wps">
            <w:drawing>
              <wp:anchor distT="45720" distB="45720" distL="114300" distR="114300" simplePos="0" relativeHeight="251663872" behindDoc="0" locked="0" layoutInCell="1" allowOverlap="1" wp14:anchorId="011696D2" wp14:editId="5AA4B3CE">
                <wp:simplePos x="0" y="0"/>
                <wp:positionH relativeFrom="column">
                  <wp:posOffset>9525</wp:posOffset>
                </wp:positionH>
                <wp:positionV relativeFrom="paragraph">
                  <wp:posOffset>1304290</wp:posOffset>
                </wp:positionV>
                <wp:extent cx="5905500" cy="1404620"/>
                <wp:effectExtent l="0" t="0" r="19050" b="18415"/>
                <wp:wrapSquare wrapText="bothSides"/>
                <wp:docPr id="593244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7F2146"/>
                        </a:solidFill>
                        <a:ln w="9525">
                          <a:solidFill>
                            <a:srgbClr val="000000"/>
                          </a:solidFill>
                          <a:miter lim="800000"/>
                          <a:headEnd/>
                          <a:tailEnd/>
                        </a:ln>
                      </wps:spPr>
                      <wps:txbx>
                        <w:txbxContent>
                          <w:p w14:paraId="04AB8FCE" w14:textId="77777777" w:rsidR="00AE327B" w:rsidRDefault="00AE327B" w:rsidP="00AE327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696D2" id="_x0000_s1029" type="#_x0000_t202" style="position:absolute;left:0;text-align:left;margin-left:.75pt;margin-top:102.7pt;width:46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" fillcolor="#7f2146">
                <v:textbox style="mso-fit-shape-to-text:t">
                  <w:txbxContent>
                    <w:p w14:paraId="04AB8FCE" w14:textId="77777777" w:rsidR="00AE327B" w:rsidRDefault="00AE327B" w:rsidP="00AE327B">
                      <w:pPr>
                        <w:jc w:val="center"/>
                      </w:pPr>
                    </w:p>
                  </w:txbxContent>
                </v:textbox>
                <w10:wrap type="square"/>
              </v:shape>
            </w:pict>
          </mc:Fallback>
        </mc:AlternateContent>
      </w:r>
      <w:sdt>
        <w:sdtPr>
          <w:id w:val="2026136792"/>
          <w:docPartObj>
            <w:docPartGallery w:val="Cover Pages"/>
            <w:docPartUnique/>
          </w:docPartObj>
        </w:sdtPr>
        <w:sdtEndPr>
          <w:rPr>
            <w:color w:val="7F2146"/>
          </w:rPr>
        </w:sdtEndPr>
        <w:sdtContent>
          <w:r w:rsidRPr="008640EE">
            <w:rPr>
              <w:noProof/>
              <w:color w:val="FFFFFF" w:themeColor="background1"/>
              <w:sz w:val="28"/>
            </w:rPr>
            <mc:AlternateContent>
              <mc:Choice Requires="wps">
                <w:drawing>
                  <wp:anchor distT="0" distB="0" distL="114300" distR="114300" simplePos="0" relativeHeight="251656704" behindDoc="0" locked="0" layoutInCell="1" allowOverlap="1" wp14:anchorId="7B92C48B" wp14:editId="488B0494">
                    <wp:simplePos x="0" y="0"/>
                    <wp:positionH relativeFrom="page">
                      <wp:posOffset>1787525</wp:posOffset>
                    </wp:positionH>
                    <wp:positionV relativeFrom="margin">
                      <wp:posOffset>8166100</wp:posOffset>
                    </wp:positionV>
                    <wp:extent cx="4162425" cy="762000"/>
                    <wp:effectExtent l="0" t="0" r="9525" b="0"/>
                    <wp:wrapSquare wrapText="bothSides"/>
                    <wp:docPr id="266156016" name="Text Box 266156016"/>
                    <wp:cNvGraphicFramePr/>
                    <a:graphic xmlns:a="http://schemas.openxmlformats.org/drawingml/2006/main">
                      <a:graphicData uri="http://schemas.microsoft.com/office/word/2010/wordprocessingShape">
                        <wps:wsp>
                          <wps:cNvSpPr txBox="1"/>
                          <wps:spPr>
                            <a:xfrm>
                              <a:off x="0" y="0"/>
                              <a:ext cx="4162425" cy="762000"/>
                            </a:xfrm>
                            <a:prstGeom prst="rect">
                              <a:avLst/>
                            </a:prstGeom>
                            <a:solidFill>
                              <a:srgbClr val="7F2146"/>
                            </a:solidFill>
                            <a:ln w="6350">
                              <a:noFill/>
                            </a:ln>
                            <a:effectLst/>
                          </wps:spPr>
                          <wps:txbx>
                            <w:txbxContent>
                              <w:p w14:paraId="78A7FFA9" w14:textId="77777777" w:rsidR="00AE327B" w:rsidRPr="00EE460A" w:rsidRDefault="00AE327B" w:rsidP="00AE327B">
                                <w:pPr>
                                  <w:pStyle w:val="NoSpacing"/>
                                  <w:jc w:val="center"/>
                                  <w:rPr>
                                    <w:b/>
                                    <w:caps/>
                                    <w:color w:val="FFFFFF" w:themeColor="background1"/>
                                    <w:sz w:val="24"/>
                                    <w:szCs w:val="18"/>
                                  </w:rPr>
                                </w:pPr>
                                <w:r w:rsidRPr="00EE460A">
                                  <w:rPr>
                                    <w:b/>
                                    <w:caps/>
                                    <w:color w:val="FFFFFF" w:themeColor="background1"/>
                                    <w:sz w:val="24"/>
                                    <w:szCs w:val="18"/>
                                  </w:rPr>
                                  <w:t xml:space="preserve">1405 W. CAUSEWAY APPROACH MANDEVILLE, LOUISIANA 70471 </w:t>
                                </w:r>
                              </w:p>
                              <w:p w14:paraId="6007DD92" w14:textId="77777777" w:rsidR="00AE327B" w:rsidRPr="00EE460A" w:rsidRDefault="00AE327B" w:rsidP="00AE327B">
                                <w:pPr>
                                  <w:jc w:val="center"/>
                                  <w:rPr>
                                    <w:b/>
                                    <w:caps/>
                                    <w:color w:val="FFFFFF" w:themeColor="background1"/>
                                    <w:szCs w:val="18"/>
                                  </w:rPr>
                                </w:pPr>
                                <w:r w:rsidRPr="00EE460A">
                                  <w:rPr>
                                    <w:b/>
                                    <w:caps/>
                                    <w:color w:val="FFFFFF" w:themeColor="background1"/>
                                    <w:szCs w:val="18"/>
                                  </w:rPr>
                                  <w:t>(985) 778-0571</w:t>
                                </w:r>
                              </w:p>
                              <w:p w14:paraId="28CC0886" w14:textId="77777777" w:rsidR="00AE327B" w:rsidRPr="00EE460A" w:rsidRDefault="00AE327B" w:rsidP="00AE327B">
                                <w:pPr>
                                  <w:pStyle w:val="NoSpacing"/>
                                  <w:jc w:val="center"/>
                                  <w:rPr>
                                    <w:b/>
                                    <w:color w:val="FFFFFF" w:themeColor="background1"/>
                                    <w:sz w:val="24"/>
                                    <w:szCs w:val="18"/>
                                  </w:rPr>
                                </w:pPr>
                                <w:r w:rsidRPr="00EE460A">
                                  <w:rPr>
                                    <w:b/>
                                    <w:caps/>
                                    <w:color w:val="FFFFFF" w:themeColor="background1"/>
                                    <w:sz w:val="24"/>
                                    <w:szCs w:val="18"/>
                                  </w:rPr>
                                  <w:t>WWW.LOUISIANAJLAP.COM</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2C48B" id="Text Box 266156016" o:spid="_x0000_s1030" type="#_x0000_t202" style="position:absolute;left:0;text-align:left;margin-left:140.75pt;margin-top:643pt;width:327.75pt;height:6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" fillcolor="#7f2146" stroked="f" strokeweight=".5pt">
                    <v:textbox inset="1in,0,86.4pt,0">
                      <w:txbxContent>
                        <w:p w14:paraId="78A7FFA9" w14:textId="77777777" w:rsidR="00AE327B" w:rsidRPr="00EE460A" w:rsidRDefault="00AE327B" w:rsidP="00AE327B">
                          <w:pPr>
                            <w:pStyle w:val="NoSpacing"/>
                            <w:jc w:val="center"/>
                            <w:rPr>
                              <w:b/>
                              <w:caps/>
                              <w:color w:val="FFFFFF" w:themeColor="background1"/>
                              <w:sz w:val="24"/>
                              <w:szCs w:val="18"/>
                            </w:rPr>
                          </w:pPr>
                          <w:r w:rsidRPr="00EE460A">
                            <w:rPr>
                              <w:b/>
                              <w:caps/>
                              <w:color w:val="FFFFFF" w:themeColor="background1"/>
                              <w:sz w:val="24"/>
                              <w:szCs w:val="18"/>
                            </w:rPr>
                            <w:t xml:space="preserve">1405 W. CAUSEWAY APPROACH MANDEVILLE, LOUISIANA 70471 </w:t>
                          </w:r>
                        </w:p>
                        <w:p w14:paraId="6007DD92" w14:textId="77777777" w:rsidR="00AE327B" w:rsidRPr="00EE460A" w:rsidRDefault="00AE327B" w:rsidP="00AE327B">
                          <w:pPr>
                            <w:jc w:val="center"/>
                            <w:rPr>
                              <w:b/>
                              <w:caps/>
                              <w:color w:val="FFFFFF" w:themeColor="background1"/>
                              <w:szCs w:val="18"/>
                            </w:rPr>
                          </w:pPr>
                          <w:r w:rsidRPr="00EE460A">
                            <w:rPr>
                              <w:b/>
                              <w:caps/>
                              <w:color w:val="FFFFFF" w:themeColor="background1"/>
                              <w:szCs w:val="18"/>
                            </w:rPr>
                            <w:t>(985) 778-0571</w:t>
                          </w:r>
                        </w:p>
                        <w:p w14:paraId="28CC0886" w14:textId="77777777" w:rsidR="00AE327B" w:rsidRPr="00EE460A" w:rsidRDefault="00AE327B" w:rsidP="00AE327B">
                          <w:pPr>
                            <w:pStyle w:val="NoSpacing"/>
                            <w:jc w:val="center"/>
                            <w:rPr>
                              <w:b/>
                              <w:color w:val="FFFFFF" w:themeColor="background1"/>
                              <w:sz w:val="24"/>
                              <w:szCs w:val="18"/>
                            </w:rPr>
                          </w:pPr>
                          <w:r w:rsidRPr="00EE460A">
                            <w:rPr>
                              <w:b/>
                              <w:caps/>
                              <w:color w:val="FFFFFF" w:themeColor="background1"/>
                              <w:sz w:val="24"/>
                              <w:szCs w:val="18"/>
                            </w:rPr>
                            <w:t>WWW.LOUISIANAJLAP.COM</w:t>
                          </w:r>
                        </w:p>
                      </w:txbxContent>
                    </v:textbox>
                    <w10:wrap type="square" anchorx="page" anchory="margin"/>
                  </v:shape>
                </w:pict>
              </mc:Fallback>
            </mc:AlternateContent>
          </w:r>
          <w:r>
            <w:rPr>
              <w:noProof/>
            </w:rPr>
            <mc:AlternateContent>
              <mc:Choice Requires="wps">
                <w:drawing>
                  <wp:anchor distT="0" distB="0" distL="114300" distR="114300" simplePos="0" relativeHeight="251655680" behindDoc="1" locked="0" layoutInCell="1" allowOverlap="1" wp14:anchorId="183B73D1" wp14:editId="3BD6C86E">
                    <wp:simplePos x="0" y="0"/>
                    <wp:positionH relativeFrom="column">
                      <wp:posOffset>617479</wp:posOffset>
                    </wp:positionH>
                    <wp:positionV relativeFrom="paragraph">
                      <wp:posOffset>6926958</wp:posOffset>
                    </wp:positionV>
                    <wp:extent cx="5777383" cy="666885"/>
                    <wp:effectExtent l="0" t="0" r="0" b="0"/>
                    <wp:wrapNone/>
                    <wp:docPr id="10976746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383" cy="66688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617DEA87" id="Freeform 11" o:spid="_x0000_s1026" style="position:absolute;margin-left:48.6pt;margin-top:545.45pt;width:454.9pt;height:52.5pt;z-index:-251660800;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" path="m607,c450,44,300,57,176,57,109,57,49,53,,48,66,58,152,66,251,66,358,66,480,56,607,27,607,,607,,607,e" fillcolor="window" stroked="f">
                    <v:fill opacity="19789f"/>
                    <v:path arrowok="t" o:connecttype="custom" o:connectlocs="5777383,0;1675156,575946;0,485007;2389000,666885;5777383,272817;5777383,0" o:connectangles="0,0,0,0,0,0"/>
                  </v:shape>
                </w:pict>
              </mc:Fallback>
            </mc:AlternateContent>
          </w:r>
        </w:sdtContent>
      </w:sdt>
      <w:r w:rsidRPr="008640EE">
        <w:rPr>
          <w:color w:val="FFFFFF" w:themeColor="background1"/>
          <w:sz w:val="28"/>
        </w:rPr>
        <w:br w:type="page"/>
      </w:r>
    </w:p>
    <w:sdt>
      <w:sdtPr>
        <w:rPr>
          <w:rFonts w:asciiTheme="minorHAnsi" w:eastAsiaTheme="minorEastAsia" w:hAnsiTheme="minorHAnsi" w:cs="Times New Roman"/>
          <w:color w:val="1A3A68"/>
          <w:sz w:val="28"/>
          <w:szCs w:val="28"/>
        </w:rPr>
        <w:id w:val="-1308625131"/>
        <w:docPartObj>
          <w:docPartGallery w:val="Table of Contents"/>
          <w:docPartUnique/>
        </w:docPartObj>
      </w:sdtPr>
      <w:sdtEndPr>
        <w:rPr>
          <w:color w:val="7F2146"/>
          <w:sz w:val="22"/>
          <w:szCs w:val="22"/>
        </w:rPr>
      </w:sdtEndPr>
      <w:sdtContent>
        <w:p w14:paraId="2B15C2C4" w14:textId="77777777" w:rsidR="00DC307D" w:rsidRDefault="00DC307D" w:rsidP="00274280">
          <w:pPr>
            <w:pStyle w:val="TOCHeading"/>
            <w:spacing w:before="0"/>
            <w:jc w:val="center"/>
            <w:rPr>
              <w:rFonts w:asciiTheme="minorHAnsi" w:eastAsiaTheme="minorEastAsia" w:hAnsiTheme="minorHAnsi" w:cs="Times New Roman"/>
              <w:color w:val="1A3A68"/>
              <w:sz w:val="28"/>
              <w:szCs w:val="28"/>
            </w:rPr>
          </w:pPr>
        </w:p>
        <w:p w14:paraId="5B73D4C0" w14:textId="730893AA" w:rsidR="00332739" w:rsidRDefault="00FF4791" w:rsidP="00274280">
          <w:pPr>
            <w:pStyle w:val="TOCHeading"/>
            <w:spacing w:before="0"/>
            <w:jc w:val="center"/>
            <w:rPr>
              <w:b/>
              <w:bCs/>
              <w:color w:val="7F2146"/>
              <w:sz w:val="36"/>
              <w:szCs w:val="36"/>
              <w:u w:val="single"/>
            </w:rPr>
          </w:pPr>
          <w:r w:rsidRPr="00F666D4">
            <w:rPr>
              <w:b/>
              <w:bCs/>
              <w:color w:val="7F2146"/>
              <w:sz w:val="36"/>
              <w:szCs w:val="36"/>
              <w:u w:val="single"/>
            </w:rPr>
            <w:t>TABLE OF CONTENTS</w:t>
          </w:r>
        </w:p>
        <w:p w14:paraId="0C0504F4" w14:textId="77777777" w:rsidR="00F666D4" w:rsidRPr="00F666D4" w:rsidRDefault="00F666D4" w:rsidP="00F666D4"/>
        <w:p w14:paraId="5FD38916" w14:textId="77777777" w:rsidR="005915BC" w:rsidRPr="005915BC" w:rsidRDefault="005915BC" w:rsidP="005915BC"/>
        <w:p w14:paraId="2F2F273C" w14:textId="343BC68F" w:rsidR="004F6185" w:rsidRPr="005915BC" w:rsidRDefault="00332739" w:rsidP="004F6185">
          <w:pPr>
            <w:pStyle w:val="TOC1"/>
            <w:rPr>
              <w:color w:val="7F2146"/>
              <w:sz w:val="24"/>
            </w:rPr>
          </w:pPr>
          <w:r w:rsidRPr="005915BC">
            <w:rPr>
              <w:b/>
              <w:bCs/>
              <w:color w:val="7F2146"/>
              <w:sz w:val="28"/>
            </w:rPr>
            <w:t>President</w:t>
          </w:r>
          <w:r w:rsidR="00F336DA">
            <w:rPr>
              <w:b/>
              <w:bCs/>
              <w:color w:val="7F2146"/>
              <w:sz w:val="28"/>
            </w:rPr>
            <w:t>’</w:t>
          </w:r>
          <w:r w:rsidRPr="005915BC">
            <w:rPr>
              <w:b/>
              <w:bCs/>
              <w:color w:val="7F2146"/>
              <w:sz w:val="28"/>
            </w:rPr>
            <w:t>s Message</w:t>
          </w:r>
          <w:r w:rsidRPr="005915BC">
            <w:rPr>
              <w:color w:val="7F2146"/>
              <w:sz w:val="24"/>
            </w:rPr>
            <w:t xml:space="preserve"> </w:t>
          </w:r>
          <w:r w:rsidRPr="005915BC">
            <w:rPr>
              <w:color w:val="7F2146"/>
            </w:rPr>
            <w:ptab w:relativeTo="margin" w:alignment="right" w:leader="dot"/>
          </w:r>
          <w:r w:rsidR="00E81D32">
            <w:rPr>
              <w:color w:val="7F2146"/>
              <w:sz w:val="24"/>
            </w:rPr>
            <w:t>2</w:t>
          </w:r>
          <w:r w:rsidR="00D74E07">
            <w:rPr>
              <w:color w:val="7F2146"/>
              <w:sz w:val="24"/>
            </w:rPr>
            <w:t>-3</w:t>
          </w:r>
        </w:p>
        <w:p w14:paraId="233027B5" w14:textId="0DCAAC52" w:rsidR="00EA44C5" w:rsidRPr="005915BC" w:rsidRDefault="00EA44C5" w:rsidP="00EA44C5">
          <w:pPr>
            <w:pStyle w:val="TOC1"/>
            <w:rPr>
              <w:color w:val="7F2146"/>
              <w:sz w:val="28"/>
            </w:rPr>
          </w:pPr>
          <w:r w:rsidRPr="005915BC">
            <w:rPr>
              <w:b/>
              <w:bCs/>
              <w:color w:val="7F2146"/>
              <w:sz w:val="28"/>
            </w:rPr>
            <w:t>Executive Director’s Message</w:t>
          </w:r>
          <w:r w:rsidR="00C95E40" w:rsidRPr="005915BC">
            <w:rPr>
              <w:b/>
              <w:bCs/>
              <w:color w:val="7F2146"/>
              <w:sz w:val="28"/>
            </w:rPr>
            <w:t xml:space="preserve"> </w:t>
          </w:r>
          <w:r w:rsidR="00C95E40" w:rsidRPr="005915BC">
            <w:rPr>
              <w:color w:val="7F2146"/>
              <w:sz w:val="24"/>
              <w:szCs w:val="20"/>
            </w:rPr>
            <w:t>………………………………………………………………………</w:t>
          </w:r>
          <w:proofErr w:type="gramStart"/>
          <w:r w:rsidR="00C95E40" w:rsidRPr="005915BC">
            <w:rPr>
              <w:color w:val="7F2146"/>
              <w:sz w:val="24"/>
              <w:szCs w:val="20"/>
            </w:rPr>
            <w:t>…</w:t>
          </w:r>
          <w:r w:rsidR="002E1FE8">
            <w:rPr>
              <w:color w:val="7F2146"/>
              <w:sz w:val="24"/>
              <w:szCs w:val="20"/>
            </w:rPr>
            <w:t>..</w:t>
          </w:r>
          <w:proofErr w:type="gramEnd"/>
          <w:r w:rsidR="005F04B2">
            <w:rPr>
              <w:color w:val="7F2146"/>
              <w:sz w:val="24"/>
              <w:szCs w:val="20"/>
            </w:rPr>
            <w:t>…</w:t>
          </w:r>
          <w:r w:rsidR="00C95E40" w:rsidRPr="005915BC">
            <w:rPr>
              <w:color w:val="7F2146"/>
              <w:sz w:val="24"/>
              <w:szCs w:val="20"/>
            </w:rPr>
            <w:t>…..……</w:t>
          </w:r>
          <w:r w:rsidR="00DC307D">
            <w:rPr>
              <w:color w:val="7F2146"/>
              <w:sz w:val="24"/>
              <w:szCs w:val="20"/>
            </w:rPr>
            <w:t>4</w:t>
          </w:r>
          <w:r w:rsidR="005F04B2">
            <w:rPr>
              <w:color w:val="7F2146"/>
              <w:sz w:val="24"/>
              <w:szCs w:val="20"/>
            </w:rPr>
            <w:t>-5</w:t>
          </w:r>
        </w:p>
        <w:p w14:paraId="3831226D" w14:textId="72C98322" w:rsidR="00332739" w:rsidRPr="005915BC" w:rsidRDefault="00332739" w:rsidP="00332739">
          <w:pPr>
            <w:rPr>
              <w:color w:val="7F2146"/>
            </w:rPr>
          </w:pPr>
          <w:r w:rsidRPr="005915BC">
            <w:rPr>
              <w:b/>
              <w:bCs/>
              <w:color w:val="7F2146"/>
              <w:sz w:val="28"/>
            </w:rPr>
            <w:t>Board of Directors</w:t>
          </w:r>
          <w:r w:rsidRPr="005915BC">
            <w:rPr>
              <w:color w:val="7F2146"/>
            </w:rPr>
            <w:t xml:space="preserve"> </w:t>
          </w:r>
          <w:r w:rsidRPr="005915BC">
            <w:rPr>
              <w:color w:val="7F2146"/>
            </w:rPr>
            <w:ptab w:relativeTo="margin" w:alignment="right" w:leader="dot"/>
          </w:r>
          <w:r w:rsidR="00807966">
            <w:rPr>
              <w:color w:val="7F2146"/>
            </w:rPr>
            <w:t>6-</w:t>
          </w:r>
          <w:r w:rsidR="00373D9C">
            <w:rPr>
              <w:color w:val="7F2146"/>
            </w:rPr>
            <w:t>8</w:t>
          </w:r>
        </w:p>
        <w:p w14:paraId="50027A00" w14:textId="77777777" w:rsidR="009765A8" w:rsidRPr="005915BC" w:rsidRDefault="009765A8" w:rsidP="00332739">
          <w:pPr>
            <w:rPr>
              <w:color w:val="7F2146"/>
              <w:sz w:val="12"/>
              <w:szCs w:val="12"/>
            </w:rPr>
          </w:pPr>
        </w:p>
        <w:p w14:paraId="3630BC97" w14:textId="1C8720FF" w:rsidR="004C6D25" w:rsidRPr="005915BC" w:rsidRDefault="009765A8" w:rsidP="00930F71">
          <w:pPr>
            <w:pStyle w:val="ListParagraph"/>
            <w:numPr>
              <w:ilvl w:val="0"/>
              <w:numId w:val="2"/>
            </w:numPr>
            <w:rPr>
              <w:color w:val="7F2146"/>
            </w:rPr>
          </w:pPr>
          <w:r w:rsidRPr="005915BC">
            <w:rPr>
              <w:b/>
              <w:bCs/>
              <w:color w:val="7F2146"/>
              <w:sz w:val="28"/>
            </w:rPr>
            <w:t>JLAP Mission Statement</w:t>
          </w:r>
          <w:r w:rsidRPr="005915BC">
            <w:rPr>
              <w:color w:val="7F2146"/>
            </w:rPr>
            <w:t xml:space="preserve"> </w:t>
          </w:r>
          <w:r w:rsidRPr="005915BC">
            <w:rPr>
              <w:color w:val="7F2146"/>
            </w:rPr>
            <w:ptab w:relativeTo="margin" w:alignment="right" w:leader="dot"/>
          </w:r>
          <w:r w:rsidR="002D1C4B">
            <w:rPr>
              <w:color w:val="7F2146"/>
            </w:rPr>
            <w:t>9</w:t>
          </w:r>
        </w:p>
        <w:p w14:paraId="209CE595" w14:textId="77777777" w:rsidR="004C6D25" w:rsidRPr="005915BC" w:rsidRDefault="004C6D25" w:rsidP="00BD6B95">
          <w:pPr>
            <w:rPr>
              <w:color w:val="7F2146"/>
              <w:sz w:val="12"/>
              <w:szCs w:val="12"/>
            </w:rPr>
          </w:pPr>
        </w:p>
        <w:p w14:paraId="4180E105" w14:textId="7A0C9B00" w:rsidR="001122CF" w:rsidRPr="00F666D4" w:rsidRDefault="001122CF" w:rsidP="00450C9F">
          <w:pPr>
            <w:pStyle w:val="ListParagraph"/>
            <w:numPr>
              <w:ilvl w:val="0"/>
              <w:numId w:val="2"/>
            </w:numPr>
            <w:rPr>
              <w:color w:val="7F2146"/>
            </w:rPr>
          </w:pPr>
          <w:r w:rsidRPr="00F666D4">
            <w:rPr>
              <w:b/>
              <w:bCs/>
              <w:color w:val="7F2146"/>
              <w:sz w:val="28"/>
            </w:rPr>
            <w:t xml:space="preserve">JLAP Operations </w:t>
          </w:r>
          <w:r w:rsidRPr="002E1FE8">
            <w:rPr>
              <w:b/>
              <w:bCs/>
              <w:color w:val="7F2146"/>
              <w:sz w:val="28"/>
            </w:rPr>
            <w:t>Statistics</w:t>
          </w:r>
          <w:r w:rsidRPr="00F666D4">
            <w:rPr>
              <w:color w:val="7F2146"/>
            </w:rPr>
            <w:t xml:space="preserve"> </w:t>
          </w:r>
          <w:r w:rsidRPr="00F666D4">
            <w:rPr>
              <w:color w:val="7F2146"/>
            </w:rPr>
            <w:ptab w:relativeTo="margin" w:alignment="right" w:leader="dot"/>
          </w:r>
          <w:r w:rsidR="002D1C4B">
            <w:rPr>
              <w:color w:val="7F2146"/>
            </w:rPr>
            <w:t>10</w:t>
          </w:r>
        </w:p>
        <w:p w14:paraId="64799AF7" w14:textId="5D54E951" w:rsidR="001122CF" w:rsidRPr="002E1FE8" w:rsidRDefault="001122CF" w:rsidP="002E1FE8">
          <w:pPr>
            <w:pStyle w:val="TOC2"/>
            <w:rPr>
              <w:color w:val="7F2146"/>
            </w:rPr>
          </w:pPr>
          <w:r w:rsidRPr="002E1FE8">
            <w:rPr>
              <w:color w:val="7F2146"/>
            </w:rPr>
            <w:t xml:space="preserve">JLAP Case Load </w:t>
          </w:r>
          <w:r w:rsidRPr="002E1FE8">
            <w:rPr>
              <w:color w:val="7F2146"/>
            </w:rPr>
            <w:ptab w:relativeTo="margin" w:alignment="right" w:leader="dot"/>
          </w:r>
          <w:r w:rsidR="002D1C4B" w:rsidRPr="002E1FE8">
            <w:rPr>
              <w:color w:val="7F2146"/>
            </w:rPr>
            <w:t>10</w:t>
          </w:r>
        </w:p>
        <w:p w14:paraId="283AD45E" w14:textId="0450C00B" w:rsidR="001122CF" w:rsidRPr="002E1FE8" w:rsidRDefault="001122CF" w:rsidP="00B600D8">
          <w:pPr>
            <w:pStyle w:val="TOC2"/>
            <w:rPr>
              <w:color w:val="7F2146"/>
            </w:rPr>
          </w:pPr>
          <w:bookmarkStart w:id="0" w:name="_Hlk503279658"/>
          <w:r w:rsidRPr="002E1FE8">
            <w:rPr>
              <w:color w:val="7F2146"/>
            </w:rPr>
            <w:t>Relapse Statistics</w:t>
          </w:r>
          <w:r w:rsidR="00107272" w:rsidRPr="002E1FE8">
            <w:rPr>
              <w:color w:val="7F2146"/>
            </w:rPr>
            <w:t xml:space="preserve"> </w:t>
          </w:r>
          <w:r w:rsidRPr="002E1FE8">
            <w:rPr>
              <w:color w:val="7F2146"/>
            </w:rPr>
            <w:ptab w:relativeTo="margin" w:alignment="right" w:leader="dot"/>
          </w:r>
          <w:r w:rsidR="002D1C4B" w:rsidRPr="002E1FE8">
            <w:rPr>
              <w:color w:val="7F2146"/>
            </w:rPr>
            <w:t>1</w:t>
          </w:r>
          <w:r w:rsidR="007E6892" w:rsidRPr="002E1FE8">
            <w:rPr>
              <w:color w:val="7F2146"/>
            </w:rPr>
            <w:t>0</w:t>
          </w:r>
        </w:p>
        <w:p w14:paraId="73F1DD6E" w14:textId="799C1D94" w:rsidR="001122CF" w:rsidRPr="002E1FE8" w:rsidRDefault="001122CF" w:rsidP="00B600D8">
          <w:pPr>
            <w:pStyle w:val="TOC2"/>
            <w:rPr>
              <w:color w:val="7F2146"/>
            </w:rPr>
          </w:pPr>
          <w:bookmarkStart w:id="1" w:name="_Hlk503279851"/>
          <w:bookmarkEnd w:id="0"/>
          <w:r w:rsidRPr="002E1FE8">
            <w:rPr>
              <w:color w:val="7F2146"/>
            </w:rPr>
            <w:t>Referra</w:t>
          </w:r>
          <w:r w:rsidR="008901B8" w:rsidRPr="002E1FE8">
            <w:rPr>
              <w:color w:val="7F2146"/>
            </w:rPr>
            <w:t>l</w:t>
          </w:r>
          <w:r w:rsidR="007C462C" w:rsidRPr="002E1FE8">
            <w:rPr>
              <w:color w:val="7F2146"/>
            </w:rPr>
            <w:t xml:space="preserve"> Sources to JLAP</w:t>
          </w:r>
          <w:r w:rsidRPr="002E1FE8">
            <w:rPr>
              <w:color w:val="7F2146"/>
            </w:rPr>
            <w:ptab w:relativeTo="margin" w:alignment="right" w:leader="dot"/>
          </w:r>
          <w:r w:rsidR="000E63AB" w:rsidRPr="002E1FE8">
            <w:rPr>
              <w:color w:val="7F2146"/>
            </w:rPr>
            <w:t>1</w:t>
          </w:r>
          <w:r w:rsidR="006B297F" w:rsidRPr="002E1FE8">
            <w:rPr>
              <w:color w:val="7F2146"/>
            </w:rPr>
            <w:t>1</w:t>
          </w:r>
        </w:p>
        <w:p w14:paraId="20C8C983" w14:textId="0DB4B017" w:rsidR="007C462C" w:rsidRPr="002E1FE8" w:rsidRDefault="007C462C" w:rsidP="00B600D8">
          <w:pPr>
            <w:pStyle w:val="TOC2"/>
            <w:rPr>
              <w:color w:val="7F2146"/>
            </w:rPr>
          </w:pPr>
          <w:r w:rsidRPr="002E1FE8">
            <w:rPr>
              <w:color w:val="7F2146"/>
            </w:rPr>
            <w:t>JLAP Recommendations</w:t>
          </w:r>
          <w:r w:rsidR="000C3AD1" w:rsidRPr="002E1FE8">
            <w:rPr>
              <w:color w:val="7F2146"/>
            </w:rPr>
            <w:t xml:space="preserve"> </w:t>
          </w:r>
          <w:r w:rsidRPr="002E1FE8">
            <w:rPr>
              <w:color w:val="7F2146"/>
            </w:rPr>
            <w:ptab w:relativeTo="margin" w:alignment="right" w:leader="dot"/>
          </w:r>
          <w:r w:rsidR="00C95E40" w:rsidRPr="002E1FE8">
            <w:rPr>
              <w:color w:val="7F2146"/>
            </w:rPr>
            <w:t>1</w:t>
          </w:r>
          <w:r w:rsidR="006B297F" w:rsidRPr="002E1FE8">
            <w:rPr>
              <w:color w:val="7F2146"/>
            </w:rPr>
            <w:t>2</w:t>
          </w:r>
        </w:p>
        <w:p w14:paraId="51E76681" w14:textId="0020B14D" w:rsidR="001122CF" w:rsidRPr="002E1FE8" w:rsidRDefault="00A07602" w:rsidP="00AD0AEA">
          <w:pPr>
            <w:pStyle w:val="TOC3"/>
            <w:rPr>
              <w:color w:val="7F2146"/>
            </w:rPr>
          </w:pPr>
          <w:bookmarkStart w:id="2" w:name="_Hlk29820727"/>
          <w:bookmarkEnd w:id="1"/>
          <w:r w:rsidRPr="002E1FE8">
            <w:rPr>
              <w:rFonts w:eastAsiaTheme="minorHAnsi"/>
              <w:color w:val="7F2146"/>
            </w:rPr>
            <w:t xml:space="preserve">Low-Level Evaluations </w:t>
          </w:r>
          <w:r w:rsidR="001122CF" w:rsidRPr="002E1FE8">
            <w:rPr>
              <w:color w:val="7F2146"/>
            </w:rPr>
            <w:ptab w:relativeTo="margin" w:alignment="right" w:leader="dot"/>
          </w:r>
          <w:r w:rsidR="00C95E40" w:rsidRPr="002E1FE8">
            <w:rPr>
              <w:color w:val="7F2146"/>
            </w:rPr>
            <w:t>1</w:t>
          </w:r>
          <w:r w:rsidR="00D13DEC" w:rsidRPr="002E1FE8">
            <w:rPr>
              <w:color w:val="7F2146"/>
            </w:rPr>
            <w:t>3</w:t>
          </w:r>
        </w:p>
        <w:bookmarkEnd w:id="2"/>
        <w:p w14:paraId="35543A61" w14:textId="00000F3F" w:rsidR="001122CF" w:rsidRPr="002E1FE8" w:rsidRDefault="00D61D4A" w:rsidP="00AD0AEA">
          <w:pPr>
            <w:pStyle w:val="TOC3"/>
            <w:rPr>
              <w:color w:val="7F2146"/>
            </w:rPr>
          </w:pPr>
          <w:r w:rsidRPr="002E1FE8">
            <w:rPr>
              <w:color w:val="7F2146"/>
            </w:rPr>
            <w:t xml:space="preserve">Low-Level Evaluations Converted to Inpatient Assessments </w:t>
          </w:r>
          <w:r w:rsidR="001122CF" w:rsidRPr="002E1FE8">
            <w:rPr>
              <w:color w:val="7F2146"/>
            </w:rPr>
            <w:t xml:space="preserve"> </w:t>
          </w:r>
          <w:r w:rsidR="001122CF" w:rsidRPr="002E1FE8">
            <w:rPr>
              <w:color w:val="7F2146"/>
            </w:rPr>
            <w:ptab w:relativeTo="margin" w:alignment="right" w:leader="dot"/>
          </w:r>
          <w:r w:rsidR="00C95E40" w:rsidRPr="002E1FE8">
            <w:rPr>
              <w:color w:val="7F2146"/>
            </w:rPr>
            <w:t>1</w:t>
          </w:r>
          <w:r w:rsidR="00D13DEC" w:rsidRPr="002E1FE8">
            <w:rPr>
              <w:color w:val="7F2146"/>
            </w:rPr>
            <w:t>3</w:t>
          </w:r>
        </w:p>
        <w:p w14:paraId="7B507B11" w14:textId="7DC7B64C" w:rsidR="001122CF" w:rsidRPr="002E1FE8" w:rsidRDefault="00D61D4A" w:rsidP="00AD0AEA">
          <w:pPr>
            <w:pStyle w:val="TOC3"/>
            <w:rPr>
              <w:color w:val="7F2146"/>
            </w:rPr>
          </w:pPr>
          <w:r w:rsidRPr="002E1FE8">
            <w:rPr>
              <w:color w:val="7F2146"/>
            </w:rPr>
            <w:t xml:space="preserve">Multidisciplinary Inpatient </w:t>
          </w:r>
          <w:r w:rsidR="00440FFF" w:rsidRPr="002E1FE8">
            <w:rPr>
              <w:color w:val="7F2146"/>
            </w:rPr>
            <w:t xml:space="preserve">Professional Assessments </w:t>
          </w:r>
          <w:r w:rsidR="001122CF" w:rsidRPr="002E1FE8">
            <w:rPr>
              <w:color w:val="7F2146"/>
            </w:rPr>
            <w:t xml:space="preserve"> </w:t>
          </w:r>
          <w:r w:rsidR="001122CF" w:rsidRPr="002E1FE8">
            <w:rPr>
              <w:color w:val="7F2146"/>
            </w:rPr>
            <w:ptab w:relativeTo="margin" w:alignment="right" w:leader="dot"/>
          </w:r>
          <w:r w:rsidR="00C95E40" w:rsidRPr="002E1FE8">
            <w:rPr>
              <w:color w:val="7F2146"/>
            </w:rPr>
            <w:t>1</w:t>
          </w:r>
          <w:r w:rsidR="00D13DEC" w:rsidRPr="002E1FE8">
            <w:rPr>
              <w:color w:val="7F2146"/>
            </w:rPr>
            <w:t>4</w:t>
          </w:r>
        </w:p>
        <w:p w14:paraId="598E4797" w14:textId="77F34474" w:rsidR="001122CF" w:rsidRPr="002E1FE8" w:rsidRDefault="00440FFF" w:rsidP="00AD0AEA">
          <w:pPr>
            <w:pStyle w:val="TOC3"/>
            <w:rPr>
              <w:color w:val="7F2146"/>
            </w:rPr>
          </w:pPr>
          <w:r w:rsidRPr="002E1FE8">
            <w:rPr>
              <w:color w:val="7F2146"/>
            </w:rPr>
            <w:t xml:space="preserve">Conversion Rates </w:t>
          </w:r>
          <w:r w:rsidR="001122CF" w:rsidRPr="002E1FE8">
            <w:rPr>
              <w:color w:val="7F2146"/>
            </w:rPr>
            <w:t xml:space="preserve">  </w:t>
          </w:r>
          <w:r w:rsidR="001122CF" w:rsidRPr="002E1FE8">
            <w:rPr>
              <w:color w:val="7F2146"/>
            </w:rPr>
            <w:ptab w:relativeTo="margin" w:alignment="right" w:leader="dot"/>
          </w:r>
          <w:r w:rsidR="00C95E40" w:rsidRPr="002E1FE8">
            <w:rPr>
              <w:color w:val="7F2146"/>
            </w:rPr>
            <w:t>1</w:t>
          </w:r>
          <w:r w:rsidR="00D13DEC" w:rsidRPr="002E1FE8">
            <w:rPr>
              <w:color w:val="7F2146"/>
            </w:rPr>
            <w:t>4</w:t>
          </w:r>
        </w:p>
        <w:p w14:paraId="425D54FB" w14:textId="7ED05ADB" w:rsidR="007C462C" w:rsidRPr="002E1FE8" w:rsidRDefault="00AD0AEA" w:rsidP="00AD0AEA">
          <w:pPr>
            <w:pStyle w:val="TOC3"/>
            <w:rPr>
              <w:color w:val="7F2146"/>
            </w:rPr>
          </w:pPr>
          <w:r w:rsidRPr="002E1FE8">
            <w:rPr>
              <w:color w:val="7F2146"/>
            </w:rPr>
            <w:t>Mental Health Statisti</w:t>
          </w:r>
          <w:r w:rsidR="005300A6" w:rsidRPr="002E1FE8">
            <w:rPr>
              <w:color w:val="7F2146"/>
            </w:rPr>
            <w:t xml:space="preserve">cs </w:t>
          </w:r>
          <w:r w:rsidR="007C462C" w:rsidRPr="002E1FE8">
            <w:rPr>
              <w:color w:val="7F2146"/>
            </w:rPr>
            <w:t xml:space="preserve"> </w:t>
          </w:r>
          <w:r w:rsidR="007C462C" w:rsidRPr="002E1FE8">
            <w:rPr>
              <w:color w:val="7F2146"/>
            </w:rPr>
            <w:ptab w:relativeTo="margin" w:alignment="right" w:leader="dot"/>
          </w:r>
          <w:r w:rsidR="00C95E40" w:rsidRPr="002E1FE8">
            <w:rPr>
              <w:color w:val="7F2146"/>
            </w:rPr>
            <w:t>1</w:t>
          </w:r>
          <w:r w:rsidR="00D13DEC" w:rsidRPr="002E1FE8">
            <w:rPr>
              <w:color w:val="7F2146"/>
            </w:rPr>
            <w:t>5</w:t>
          </w:r>
        </w:p>
        <w:p w14:paraId="5CF0724B" w14:textId="6ABB8199" w:rsidR="001122CF" w:rsidRPr="002E1FE8" w:rsidRDefault="001122CF" w:rsidP="002E1FE8">
          <w:pPr>
            <w:pStyle w:val="ListParagraph"/>
            <w:numPr>
              <w:ilvl w:val="0"/>
              <w:numId w:val="2"/>
            </w:numPr>
            <w:rPr>
              <w:color w:val="7F2146"/>
            </w:rPr>
          </w:pPr>
          <w:r w:rsidRPr="003E56DB">
            <w:rPr>
              <w:b/>
              <w:bCs/>
              <w:color w:val="800000"/>
              <w:sz w:val="28"/>
            </w:rPr>
            <w:t>JLAP Servic</w:t>
          </w:r>
          <w:r w:rsidRPr="005915BC">
            <w:rPr>
              <w:b/>
              <w:bCs/>
              <w:color w:val="7F2146"/>
              <w:sz w:val="28"/>
            </w:rPr>
            <w:t>es and Activities</w:t>
          </w:r>
          <w:r w:rsidRPr="005915BC">
            <w:rPr>
              <w:color w:val="7F2146"/>
              <w:sz w:val="28"/>
            </w:rPr>
            <w:t xml:space="preserve"> </w:t>
          </w:r>
          <w:r w:rsidRPr="005915BC">
            <w:rPr>
              <w:color w:val="7F2146"/>
            </w:rPr>
            <w:ptab w:relativeTo="margin" w:alignment="right" w:leader="dot"/>
          </w:r>
          <w:r w:rsidRPr="005915BC">
            <w:rPr>
              <w:color w:val="7F2146"/>
            </w:rPr>
            <w:t>1</w:t>
          </w:r>
          <w:r w:rsidR="004867FD">
            <w:rPr>
              <w:color w:val="7F2146"/>
            </w:rPr>
            <w:t>6</w:t>
          </w:r>
        </w:p>
        <w:p w14:paraId="0F5D83C9" w14:textId="6C4DCC28" w:rsidR="001122CF" w:rsidRPr="002E1FE8" w:rsidRDefault="005E09B2" w:rsidP="00B600D8">
          <w:pPr>
            <w:pStyle w:val="TOC2"/>
            <w:numPr>
              <w:ilvl w:val="0"/>
              <w:numId w:val="5"/>
            </w:numPr>
            <w:rPr>
              <w:color w:val="7F2146"/>
            </w:rPr>
          </w:pPr>
          <w:r w:rsidRPr="002E1FE8">
            <w:rPr>
              <w:color w:val="7F2146"/>
            </w:rPr>
            <w:t>JLAP</w:t>
          </w:r>
          <w:r w:rsidR="00F336DA">
            <w:rPr>
              <w:color w:val="7F2146"/>
            </w:rPr>
            <w:t>’</w:t>
          </w:r>
          <w:r w:rsidRPr="002E1FE8">
            <w:rPr>
              <w:color w:val="7F2146"/>
            </w:rPr>
            <w:t>s Response to COVID-19</w:t>
          </w:r>
          <w:r w:rsidR="001122CF" w:rsidRPr="002E1FE8">
            <w:rPr>
              <w:color w:val="7F2146"/>
            </w:rPr>
            <w:ptab w:relativeTo="margin" w:alignment="right" w:leader="dot"/>
          </w:r>
          <w:r w:rsidR="001122CF" w:rsidRPr="002E1FE8">
            <w:rPr>
              <w:color w:val="7F2146"/>
            </w:rPr>
            <w:t>1</w:t>
          </w:r>
          <w:r w:rsidR="004867FD" w:rsidRPr="002E1FE8">
            <w:rPr>
              <w:color w:val="7F2146"/>
            </w:rPr>
            <w:t>6</w:t>
          </w:r>
        </w:p>
        <w:p w14:paraId="1D8406AA" w14:textId="1515C58B" w:rsidR="00520743" w:rsidRPr="002E1FE8" w:rsidRDefault="00520743" w:rsidP="00B600D8">
          <w:pPr>
            <w:pStyle w:val="TOC2"/>
            <w:numPr>
              <w:ilvl w:val="0"/>
              <w:numId w:val="5"/>
            </w:numPr>
            <w:rPr>
              <w:color w:val="7F2146"/>
            </w:rPr>
          </w:pPr>
          <w:r w:rsidRPr="002E1FE8">
            <w:rPr>
              <w:color w:val="7F2146"/>
            </w:rPr>
            <w:t xml:space="preserve">Efforts to Secure New Funding </w:t>
          </w:r>
          <w:r w:rsidRPr="002E1FE8">
            <w:rPr>
              <w:color w:val="7F2146"/>
            </w:rPr>
            <w:ptab w:relativeTo="margin" w:alignment="right" w:leader="dot"/>
          </w:r>
          <w:r w:rsidRPr="002E1FE8">
            <w:rPr>
              <w:color w:val="7F2146"/>
            </w:rPr>
            <w:t>1</w:t>
          </w:r>
          <w:r w:rsidR="004867FD" w:rsidRPr="002E1FE8">
            <w:rPr>
              <w:color w:val="7F2146"/>
            </w:rPr>
            <w:t>7</w:t>
          </w:r>
        </w:p>
        <w:p w14:paraId="16C7A5B5" w14:textId="06ED17AA" w:rsidR="00520743" w:rsidRPr="002E1FE8" w:rsidRDefault="00520743" w:rsidP="00B600D8">
          <w:pPr>
            <w:pStyle w:val="TOC2"/>
            <w:numPr>
              <w:ilvl w:val="0"/>
              <w:numId w:val="5"/>
            </w:numPr>
            <w:rPr>
              <w:color w:val="7F2146"/>
            </w:rPr>
          </w:pPr>
          <w:r w:rsidRPr="002E1FE8">
            <w:rPr>
              <w:color w:val="7F2146"/>
            </w:rPr>
            <w:t xml:space="preserve">Ed Blewer Assistance Foundation </w:t>
          </w:r>
          <w:r w:rsidRPr="002E1FE8">
            <w:rPr>
              <w:color w:val="7F2146"/>
            </w:rPr>
            <w:ptab w:relativeTo="margin" w:alignment="right" w:leader="dot"/>
          </w:r>
          <w:r w:rsidRPr="002E1FE8">
            <w:rPr>
              <w:color w:val="7F2146"/>
            </w:rPr>
            <w:t>1</w:t>
          </w:r>
          <w:r w:rsidR="001C6882" w:rsidRPr="002E1FE8">
            <w:rPr>
              <w:color w:val="7F2146"/>
            </w:rPr>
            <w:t>7</w:t>
          </w:r>
        </w:p>
        <w:p w14:paraId="1481C099" w14:textId="4376F1FB" w:rsidR="00520743" w:rsidRPr="002E1FE8" w:rsidRDefault="00520743" w:rsidP="00B600D8">
          <w:pPr>
            <w:pStyle w:val="TOC2"/>
            <w:numPr>
              <w:ilvl w:val="0"/>
              <w:numId w:val="5"/>
            </w:numPr>
            <w:rPr>
              <w:color w:val="7F2146"/>
            </w:rPr>
          </w:pPr>
          <w:r w:rsidRPr="002E1FE8">
            <w:rPr>
              <w:color w:val="7F2146"/>
            </w:rPr>
            <w:t xml:space="preserve">Treatment Center and Evaluator Resources </w:t>
          </w:r>
          <w:r w:rsidRPr="002E1FE8">
            <w:rPr>
              <w:color w:val="7F2146"/>
            </w:rPr>
            <w:ptab w:relativeTo="margin" w:alignment="right" w:leader="dot"/>
          </w:r>
          <w:r w:rsidRPr="002E1FE8">
            <w:rPr>
              <w:color w:val="7F2146"/>
            </w:rPr>
            <w:t>1</w:t>
          </w:r>
          <w:r w:rsidR="001C6882" w:rsidRPr="002E1FE8">
            <w:rPr>
              <w:color w:val="7F2146"/>
            </w:rPr>
            <w:t>7</w:t>
          </w:r>
        </w:p>
        <w:p w14:paraId="11957603" w14:textId="268E12D9" w:rsidR="001122CF" w:rsidRPr="002E1FE8" w:rsidRDefault="00787819" w:rsidP="00B600D8">
          <w:pPr>
            <w:pStyle w:val="TOC2"/>
            <w:numPr>
              <w:ilvl w:val="0"/>
              <w:numId w:val="5"/>
            </w:numPr>
            <w:rPr>
              <w:color w:val="7F2146"/>
            </w:rPr>
          </w:pPr>
          <w:r w:rsidRPr="002E1FE8">
            <w:rPr>
              <w:color w:val="7F2146"/>
            </w:rPr>
            <w:t xml:space="preserve">JLAP Volunteers and Formal Monitor Training </w:t>
          </w:r>
          <w:r w:rsidR="001122CF" w:rsidRPr="002E1FE8">
            <w:rPr>
              <w:color w:val="7F2146"/>
            </w:rPr>
            <w:ptab w:relativeTo="margin" w:alignment="right" w:leader="dot"/>
          </w:r>
          <w:r w:rsidR="005B0B6F" w:rsidRPr="002E1FE8">
            <w:rPr>
              <w:color w:val="7F2146"/>
            </w:rPr>
            <w:t>1</w:t>
          </w:r>
          <w:r w:rsidR="00845777" w:rsidRPr="002E1FE8">
            <w:rPr>
              <w:color w:val="7F2146"/>
            </w:rPr>
            <w:t>8</w:t>
          </w:r>
        </w:p>
        <w:p w14:paraId="13B73855" w14:textId="41717FF9" w:rsidR="001122CF" w:rsidRPr="002E1FE8" w:rsidRDefault="00787819" w:rsidP="00B600D8">
          <w:pPr>
            <w:pStyle w:val="TOC2"/>
            <w:numPr>
              <w:ilvl w:val="0"/>
              <w:numId w:val="5"/>
            </w:numPr>
            <w:rPr>
              <w:color w:val="7F2146"/>
            </w:rPr>
          </w:pPr>
          <w:r w:rsidRPr="002E1FE8">
            <w:rPr>
              <w:color w:val="7F2146"/>
            </w:rPr>
            <w:t xml:space="preserve">JLAP </w:t>
          </w:r>
          <w:r w:rsidR="00107272" w:rsidRPr="002E1FE8">
            <w:rPr>
              <w:color w:val="7F2146"/>
            </w:rPr>
            <w:t>in</w:t>
          </w:r>
          <w:r w:rsidRPr="002E1FE8">
            <w:rPr>
              <w:color w:val="7F2146"/>
            </w:rPr>
            <w:t xml:space="preserve"> the Law Schools  </w:t>
          </w:r>
          <w:r w:rsidR="001122CF" w:rsidRPr="002E1FE8">
            <w:rPr>
              <w:color w:val="7F2146"/>
            </w:rPr>
            <w:ptab w:relativeTo="margin" w:alignment="right" w:leader="dot"/>
          </w:r>
          <w:r w:rsidR="005B0B6F" w:rsidRPr="002E1FE8">
            <w:rPr>
              <w:color w:val="7F2146"/>
            </w:rPr>
            <w:t>1</w:t>
          </w:r>
          <w:r w:rsidR="00FF0754" w:rsidRPr="002E1FE8">
            <w:rPr>
              <w:color w:val="7F2146"/>
            </w:rPr>
            <w:t>8</w:t>
          </w:r>
        </w:p>
        <w:p w14:paraId="76F8D4F1" w14:textId="50C3F6D0" w:rsidR="001122CF" w:rsidRPr="002E1FE8" w:rsidRDefault="00787819" w:rsidP="00B600D8">
          <w:pPr>
            <w:pStyle w:val="TOC2"/>
            <w:numPr>
              <w:ilvl w:val="0"/>
              <w:numId w:val="5"/>
            </w:numPr>
            <w:rPr>
              <w:color w:val="7F2146"/>
            </w:rPr>
          </w:pPr>
          <w:r w:rsidRPr="002E1FE8">
            <w:rPr>
              <w:color w:val="7F2146"/>
            </w:rPr>
            <w:t xml:space="preserve">JLAP CLE Presentations  </w:t>
          </w:r>
          <w:r w:rsidR="001122CF" w:rsidRPr="002E1FE8">
            <w:rPr>
              <w:color w:val="7F2146"/>
            </w:rPr>
            <w:ptab w:relativeTo="margin" w:alignment="right" w:leader="dot"/>
          </w:r>
          <w:r w:rsidR="003C1084" w:rsidRPr="002E1FE8">
            <w:rPr>
              <w:color w:val="7F2146"/>
            </w:rPr>
            <w:t>1</w:t>
          </w:r>
          <w:r w:rsidR="00845777" w:rsidRPr="002E1FE8">
            <w:rPr>
              <w:color w:val="7F2146"/>
            </w:rPr>
            <w:t>9</w:t>
          </w:r>
        </w:p>
        <w:p w14:paraId="430E0701" w14:textId="6AA4A684" w:rsidR="001122CF" w:rsidRPr="002E1FE8" w:rsidRDefault="00996C7B" w:rsidP="00B600D8">
          <w:pPr>
            <w:pStyle w:val="TOC2"/>
            <w:numPr>
              <w:ilvl w:val="0"/>
              <w:numId w:val="5"/>
            </w:numPr>
            <w:rPr>
              <w:color w:val="7F2146"/>
            </w:rPr>
          </w:pPr>
          <w:r w:rsidRPr="002E1FE8">
            <w:rPr>
              <w:color w:val="7F2146"/>
            </w:rPr>
            <w:t>Camp JLAP</w:t>
          </w:r>
          <w:r w:rsidR="00787819" w:rsidRPr="002E1FE8">
            <w:rPr>
              <w:color w:val="7F2146"/>
            </w:rPr>
            <w:t xml:space="preserve"> </w:t>
          </w:r>
          <w:r w:rsidR="001122CF" w:rsidRPr="002E1FE8">
            <w:rPr>
              <w:color w:val="7F2146"/>
            </w:rPr>
            <w:ptab w:relativeTo="margin" w:alignment="right" w:leader="dot"/>
          </w:r>
          <w:r w:rsidR="00F22EDE">
            <w:rPr>
              <w:color w:val="7F2146"/>
            </w:rPr>
            <w:t>2</w:t>
          </w:r>
          <w:r w:rsidR="009E0803">
            <w:rPr>
              <w:color w:val="7F2146"/>
            </w:rPr>
            <w:t>1</w:t>
          </w:r>
        </w:p>
        <w:p w14:paraId="0C2F891C" w14:textId="7374FCC2" w:rsidR="001122CF" w:rsidRPr="002E1FE8" w:rsidRDefault="00820150" w:rsidP="00B600D8">
          <w:pPr>
            <w:pStyle w:val="TOC2"/>
            <w:numPr>
              <w:ilvl w:val="0"/>
              <w:numId w:val="5"/>
            </w:numPr>
            <w:rPr>
              <w:color w:val="7F2146"/>
            </w:rPr>
          </w:pPr>
          <w:r w:rsidRPr="002E1FE8">
            <w:rPr>
              <w:color w:val="7F2146"/>
            </w:rPr>
            <w:t xml:space="preserve">JLAP Articles </w:t>
          </w:r>
          <w:r w:rsidR="001122CF" w:rsidRPr="002E1FE8">
            <w:rPr>
              <w:color w:val="7F2146"/>
            </w:rPr>
            <w:ptab w:relativeTo="margin" w:alignment="right" w:leader="dot"/>
          </w:r>
          <w:r w:rsidR="00F22EDE">
            <w:rPr>
              <w:color w:val="7F2146"/>
            </w:rPr>
            <w:t>2</w:t>
          </w:r>
          <w:r w:rsidR="009E0803">
            <w:rPr>
              <w:color w:val="7F2146"/>
            </w:rPr>
            <w:t>2</w:t>
          </w:r>
        </w:p>
        <w:p w14:paraId="6A7C475A" w14:textId="3F0D2176" w:rsidR="002E67F3" w:rsidRPr="002E1FE8" w:rsidRDefault="00820150" w:rsidP="00B600D8">
          <w:pPr>
            <w:pStyle w:val="TOC2"/>
            <w:numPr>
              <w:ilvl w:val="0"/>
              <w:numId w:val="5"/>
            </w:numPr>
            <w:rPr>
              <w:color w:val="7F2146"/>
            </w:rPr>
          </w:pPr>
          <w:r w:rsidRPr="002E1FE8">
            <w:rPr>
              <w:color w:val="7F2146"/>
            </w:rPr>
            <w:t xml:space="preserve">ABA </w:t>
          </w:r>
          <w:proofErr w:type="spellStart"/>
          <w:r w:rsidRPr="002E1FE8">
            <w:rPr>
              <w:color w:val="7F2146"/>
            </w:rPr>
            <w:t>CoLAP</w:t>
          </w:r>
          <w:proofErr w:type="spellEnd"/>
          <w:r w:rsidR="001122CF" w:rsidRPr="002E1FE8">
            <w:rPr>
              <w:color w:val="7F2146"/>
            </w:rPr>
            <w:t xml:space="preserve"> </w:t>
          </w:r>
          <w:r w:rsidR="002E67F3" w:rsidRPr="002E1FE8">
            <w:rPr>
              <w:color w:val="7F2146"/>
            </w:rPr>
            <w:t>………………………………………</w:t>
          </w:r>
          <w:r w:rsidR="00C15993" w:rsidRPr="002E1FE8">
            <w:rPr>
              <w:color w:val="7F2146"/>
            </w:rPr>
            <w:t>……………</w:t>
          </w:r>
          <w:proofErr w:type="gramStart"/>
          <w:r w:rsidR="00C15993" w:rsidRPr="002E1FE8">
            <w:rPr>
              <w:color w:val="7F2146"/>
            </w:rPr>
            <w:t>…</w:t>
          </w:r>
          <w:r w:rsidR="00380539" w:rsidRPr="002E1FE8">
            <w:rPr>
              <w:color w:val="7F2146"/>
            </w:rPr>
            <w:t>..</w:t>
          </w:r>
          <w:proofErr w:type="gramEnd"/>
          <w:r w:rsidR="00C15993" w:rsidRPr="002E1FE8">
            <w:rPr>
              <w:color w:val="7F2146"/>
            </w:rPr>
            <w:t>………</w:t>
          </w:r>
          <w:r w:rsidR="00380539" w:rsidRPr="002E1FE8">
            <w:rPr>
              <w:color w:val="7F2146"/>
            </w:rPr>
            <w:t>……………………………….2</w:t>
          </w:r>
          <w:r w:rsidR="009E0803">
            <w:rPr>
              <w:color w:val="7F2146"/>
            </w:rPr>
            <w:t>2</w:t>
          </w:r>
        </w:p>
        <w:p w14:paraId="5106A7C3" w14:textId="4E4F2B9B" w:rsidR="001122CF" w:rsidRPr="002E1FE8" w:rsidRDefault="001122CF" w:rsidP="00B600D8">
          <w:pPr>
            <w:pStyle w:val="TOC2"/>
            <w:numPr>
              <w:ilvl w:val="0"/>
              <w:numId w:val="5"/>
            </w:numPr>
            <w:rPr>
              <w:color w:val="7F2146"/>
            </w:rPr>
          </w:pPr>
          <w:r w:rsidRPr="002E1FE8">
            <w:rPr>
              <w:color w:val="7F2146"/>
            </w:rPr>
            <w:t xml:space="preserve">Federation of State Physician Health Programs (FSPHP) </w:t>
          </w:r>
          <w:r w:rsidRPr="002E1FE8">
            <w:rPr>
              <w:color w:val="7F2146"/>
            </w:rPr>
            <w:ptab w:relativeTo="margin" w:alignment="right" w:leader="dot"/>
          </w:r>
          <w:r w:rsidR="00EA1C26" w:rsidRPr="002E1FE8">
            <w:rPr>
              <w:color w:val="7F2146"/>
            </w:rPr>
            <w:t>2</w:t>
          </w:r>
          <w:r w:rsidR="009E0803">
            <w:rPr>
              <w:color w:val="7F2146"/>
            </w:rPr>
            <w:t>2</w:t>
          </w:r>
        </w:p>
        <w:p w14:paraId="75C2B2C3" w14:textId="5999E19C" w:rsidR="00DB6F34" w:rsidRPr="005915BC" w:rsidRDefault="00672631" w:rsidP="00450C9F">
          <w:pPr>
            <w:pStyle w:val="ListParagraph"/>
            <w:numPr>
              <w:ilvl w:val="0"/>
              <w:numId w:val="2"/>
            </w:numPr>
            <w:rPr>
              <w:color w:val="7F2146"/>
            </w:rPr>
          </w:pPr>
          <w:r w:rsidRPr="005915BC">
            <w:rPr>
              <w:b/>
              <w:bCs/>
              <w:color w:val="7F2146"/>
              <w:sz w:val="28"/>
            </w:rPr>
            <w:t>Summary</w:t>
          </w:r>
          <w:r w:rsidR="009765A8" w:rsidRPr="005915BC">
            <w:rPr>
              <w:color w:val="7F2146"/>
            </w:rPr>
            <w:t xml:space="preserve"> </w:t>
          </w:r>
          <w:r w:rsidR="009765A8" w:rsidRPr="005915BC">
            <w:rPr>
              <w:color w:val="7F2146"/>
            </w:rPr>
            <w:ptab w:relativeTo="margin" w:alignment="right" w:leader="dot"/>
          </w:r>
          <w:r w:rsidR="003236E5">
            <w:rPr>
              <w:color w:val="7F2146"/>
            </w:rPr>
            <w:t>2</w:t>
          </w:r>
          <w:r w:rsidR="009E0803">
            <w:rPr>
              <w:color w:val="7F2146"/>
            </w:rPr>
            <w:t>3</w:t>
          </w:r>
        </w:p>
      </w:sdtContent>
    </w:sdt>
    <w:p w14:paraId="4950DC00" w14:textId="77777777" w:rsidR="00790E2E" w:rsidRPr="005915BC" w:rsidRDefault="00790E2E" w:rsidP="00FF4791">
      <w:pPr>
        <w:rPr>
          <w:b/>
          <w:color w:val="7F2146"/>
          <w:sz w:val="32"/>
          <w:szCs w:val="28"/>
        </w:rPr>
        <w:sectPr w:rsidR="00790E2E" w:rsidRPr="005915BC" w:rsidSect="00A76C6D">
          <w:footerReference w:type="default" r:id="rId12"/>
          <w:type w:val="continuous"/>
          <w:pgSz w:w="12240" w:h="15840" w:code="1"/>
          <w:pgMar w:top="720" w:right="1440" w:bottom="634" w:left="1440" w:header="720" w:footer="720" w:gutter="0"/>
          <w:pgNumType w:fmt="numberInDash" w:start="0"/>
          <w:cols w:space="720"/>
          <w:docGrid w:linePitch="360"/>
        </w:sectPr>
      </w:pPr>
    </w:p>
    <w:p w14:paraId="07F37E15" w14:textId="2B185DBB" w:rsidR="00850B48" w:rsidRDefault="008233D8" w:rsidP="005F15CA">
      <w:pPr>
        <w:pStyle w:val="NormalWeb"/>
        <w:shd w:val="clear" w:color="auto" w:fill="FFFFFF"/>
        <w:spacing w:before="0" w:beforeAutospacing="0" w:after="0" w:afterAutospacing="0"/>
        <w:jc w:val="both"/>
        <w:textAlignment w:val="baseline"/>
        <w:rPr>
          <w:color w:val="7F2146"/>
        </w:rPr>
      </w:pPr>
      <w:bookmarkStart w:id="3" w:name="_Hlk54355809"/>
      <w:r>
        <w:rPr>
          <w:noProof/>
          <w:color w:val="7F2146"/>
        </w:rPr>
        <w:lastRenderedPageBreak/>
        <w:drawing>
          <wp:inline distT="0" distB="0" distL="0" distR="0" wp14:anchorId="3B178611" wp14:editId="3D445EB9">
            <wp:extent cx="4344035" cy="350520"/>
            <wp:effectExtent l="0" t="0" r="0" b="0"/>
            <wp:docPr id="12445286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4035" cy="350520"/>
                    </a:xfrm>
                    <a:prstGeom prst="rect">
                      <a:avLst/>
                    </a:prstGeom>
                    <a:noFill/>
                  </pic:spPr>
                </pic:pic>
              </a:graphicData>
            </a:graphic>
          </wp:inline>
        </w:drawing>
      </w:r>
    </w:p>
    <w:p w14:paraId="39B6FD0B" w14:textId="77777777" w:rsidR="00850B48" w:rsidRDefault="00850B48" w:rsidP="005F15CA">
      <w:pPr>
        <w:pStyle w:val="NormalWeb"/>
        <w:shd w:val="clear" w:color="auto" w:fill="FFFFFF"/>
        <w:spacing w:before="0" w:beforeAutospacing="0" w:after="0" w:afterAutospacing="0"/>
        <w:jc w:val="both"/>
        <w:textAlignment w:val="baseline"/>
        <w:rPr>
          <w:color w:val="7F2146"/>
        </w:rPr>
      </w:pPr>
    </w:p>
    <w:p w14:paraId="57630563" w14:textId="60F01FA2" w:rsidR="00030ACA" w:rsidRPr="00F053B9" w:rsidRDefault="00030ACA" w:rsidP="00030ACA">
      <w:pPr>
        <w:jc w:val="both"/>
      </w:pPr>
      <w:r w:rsidRPr="00930F71">
        <w:rPr>
          <w:rFonts w:cstheme="minorHAnsi"/>
          <w:noProof/>
        </w:rPr>
        <w:drawing>
          <wp:anchor distT="0" distB="0" distL="182880" distR="118745" simplePos="0" relativeHeight="251668992" behindDoc="1" locked="0" layoutInCell="1" allowOverlap="1" wp14:anchorId="6FD0B1CF" wp14:editId="344241C5">
            <wp:simplePos x="0" y="0"/>
            <wp:positionH relativeFrom="margin">
              <wp:posOffset>0</wp:posOffset>
            </wp:positionH>
            <wp:positionV relativeFrom="paragraph">
              <wp:posOffset>33020</wp:posOffset>
            </wp:positionV>
            <wp:extent cx="1143340" cy="1709928"/>
            <wp:effectExtent l="0" t="0" r="0" b="5080"/>
            <wp:wrapTight wrapText="bothSides">
              <wp:wrapPolygon edited="0">
                <wp:start x="0" y="0"/>
                <wp:lineTo x="0" y="21423"/>
                <wp:lineTo x="21240" y="21423"/>
                <wp:lineTo x="21240" y="0"/>
                <wp:lineTo x="0" y="0"/>
              </wp:wrapPolygon>
            </wp:wrapTight>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340" cy="1709928"/>
                    </a:xfrm>
                    <a:prstGeom prst="rect">
                      <a:avLst/>
                    </a:prstGeom>
                    <a:noFill/>
                  </pic:spPr>
                </pic:pic>
              </a:graphicData>
            </a:graphic>
            <wp14:sizeRelH relativeFrom="margin">
              <wp14:pctWidth>0</wp14:pctWidth>
            </wp14:sizeRelH>
            <wp14:sizeRelV relativeFrom="margin">
              <wp14:pctHeight>0</wp14:pctHeight>
            </wp14:sizeRelV>
          </wp:anchor>
        </w:drawing>
      </w:r>
      <w:r>
        <w:t>We present the FY 202</w:t>
      </w:r>
      <w:r w:rsidR="003A43E8">
        <w:t>1</w:t>
      </w:r>
      <w:r>
        <w:t>-202</w:t>
      </w:r>
      <w:r w:rsidR="003A43E8">
        <w:t>2</w:t>
      </w:r>
      <w:r>
        <w:t xml:space="preserve"> JLAP Annual Report with great appreciation and gratitude</w:t>
      </w:r>
      <w:r w:rsidRPr="00F053B9">
        <w:t xml:space="preserve">. </w:t>
      </w:r>
    </w:p>
    <w:p w14:paraId="0CD2817C" w14:textId="77777777" w:rsidR="00030ACA" w:rsidRPr="00930F71" w:rsidRDefault="00030ACA" w:rsidP="00030ACA">
      <w:pPr>
        <w:pStyle w:val="NormalWeb"/>
        <w:shd w:val="clear" w:color="auto" w:fill="FFFFFF"/>
        <w:spacing w:before="0" w:beforeAutospacing="0" w:after="0" w:afterAutospacing="0"/>
        <w:jc w:val="both"/>
        <w:textAlignment w:val="baseline"/>
        <w:rPr>
          <w:rFonts w:asciiTheme="minorHAnsi" w:hAnsiTheme="minorHAnsi" w:cstheme="minorHAnsi"/>
        </w:rPr>
      </w:pPr>
      <w:r w:rsidRPr="00930F71">
        <w:rPr>
          <w:rFonts w:asciiTheme="minorHAnsi" w:hAnsiTheme="minorHAnsi" w:cstheme="minorHAnsi"/>
        </w:rPr>
        <w:t xml:space="preserve"> </w:t>
      </w:r>
    </w:p>
    <w:p w14:paraId="02BE1AD0" w14:textId="411749B0" w:rsidR="00030ACA" w:rsidRDefault="00030ACA" w:rsidP="00030ACA">
      <w:pPr>
        <w:jc w:val="both"/>
        <w:rPr>
          <w:rFonts w:cstheme="minorHAnsi"/>
        </w:rPr>
      </w:pPr>
      <w:r>
        <w:t xml:space="preserve">The legal community saw a year with more changes.  We still faced challenges from the global pandemic transitioning into a world we call </w:t>
      </w:r>
      <w:r w:rsidR="0021017D">
        <w:t>“</w:t>
      </w:r>
      <w:r>
        <w:t>normal.</w:t>
      </w:r>
      <w:r w:rsidR="0021017D">
        <w:t>”</w:t>
      </w:r>
      <w:r w:rsidR="003A43E8">
        <w:t xml:space="preserve"> </w:t>
      </w:r>
      <w:r>
        <w:t xml:space="preserve">Dr. Angela White-Bazile has been strategically traveling across Louisiana to spread the word about the benefits of JLAP.  As the Executive Director, Dr. Angela White-Bazile </w:t>
      </w:r>
      <w:r>
        <w:rPr>
          <w:rFonts w:cstheme="minorHAnsi"/>
        </w:rPr>
        <w:t xml:space="preserve">continues to impress everyone with her unique presentation style.  She has brought creativity and compassion to those who felt misunderstood.  </w:t>
      </w:r>
      <w:r w:rsidRPr="00594278">
        <w:rPr>
          <w:rFonts w:cstheme="minorHAnsi"/>
        </w:rPr>
        <w:t xml:space="preserve">Dr. Bazile </w:t>
      </w:r>
      <w:r>
        <w:rPr>
          <w:rFonts w:cstheme="minorHAnsi"/>
        </w:rPr>
        <w:t>has been instrumental in providing the knowledge base to the legal community by exhibiting presentations at legal organizations and law schools.  Her untiring effort</w:t>
      </w:r>
      <w:r w:rsidR="004879C5">
        <w:rPr>
          <w:rFonts w:cstheme="minorHAnsi"/>
        </w:rPr>
        <w:t>s</w:t>
      </w:r>
      <w:r>
        <w:rPr>
          <w:rFonts w:cstheme="minorHAnsi"/>
        </w:rPr>
        <w:t xml:space="preserve"> toward the needs of the legal community, staff, and families demonstrates the standard of professionalism that we should manifest.  Her experience speaks for itself, </w:t>
      </w:r>
      <w:r w:rsidR="00BD483A">
        <w:rPr>
          <w:rFonts w:cstheme="minorHAnsi"/>
        </w:rPr>
        <w:t>and she has a plethora</w:t>
      </w:r>
      <w:r>
        <w:rPr>
          <w:rFonts w:cstheme="minorHAnsi"/>
        </w:rPr>
        <w:t xml:space="preserve"> of expertise.  </w:t>
      </w:r>
    </w:p>
    <w:p w14:paraId="521749D8" w14:textId="77777777" w:rsidR="00030ACA" w:rsidRPr="00594278" w:rsidRDefault="00030ACA" w:rsidP="00030ACA">
      <w:pPr>
        <w:jc w:val="both"/>
        <w:rPr>
          <w:rFonts w:cstheme="minorHAnsi"/>
        </w:rPr>
      </w:pPr>
    </w:p>
    <w:p w14:paraId="6278CAB8" w14:textId="12B2FBB7" w:rsidR="00030ACA" w:rsidRPr="00930F71" w:rsidRDefault="00030ACA" w:rsidP="00030ACA">
      <w:pPr>
        <w:pStyle w:val="NormalWeb"/>
        <w:shd w:val="clear" w:color="auto" w:fill="FFFFFF"/>
        <w:spacing w:before="0" w:beforeAutospacing="0" w:after="0" w:afterAutospacing="0"/>
        <w:jc w:val="both"/>
        <w:textAlignment w:val="baseline"/>
        <w:rPr>
          <w:rFonts w:asciiTheme="minorHAnsi" w:hAnsiTheme="minorHAnsi" w:cstheme="minorHAnsi"/>
        </w:rPr>
      </w:pPr>
      <w:r w:rsidRPr="00930F71">
        <w:rPr>
          <w:rFonts w:asciiTheme="minorHAnsi" w:hAnsiTheme="minorHAnsi" w:cstheme="minorHAnsi"/>
        </w:rPr>
        <w:t>Dr. Bazile</w:t>
      </w:r>
      <w:r w:rsidR="0021017D">
        <w:rPr>
          <w:rFonts w:asciiTheme="minorHAnsi" w:hAnsiTheme="minorHAnsi" w:cstheme="minorHAnsi"/>
        </w:rPr>
        <w:t>’</w:t>
      </w:r>
      <w:r w:rsidRPr="00930F71">
        <w:rPr>
          <w:rFonts w:asciiTheme="minorHAnsi" w:hAnsiTheme="minorHAnsi" w:cstheme="minorHAnsi"/>
        </w:rPr>
        <w:t>s focus as Executive Director has been expanding JLAP</w:t>
      </w:r>
      <w:r w:rsidR="0021017D">
        <w:rPr>
          <w:rFonts w:asciiTheme="minorHAnsi" w:hAnsiTheme="minorHAnsi" w:cstheme="minorHAnsi"/>
        </w:rPr>
        <w:t>’</w:t>
      </w:r>
      <w:r w:rsidRPr="00930F71">
        <w:rPr>
          <w:rFonts w:asciiTheme="minorHAnsi" w:hAnsiTheme="minorHAnsi" w:cstheme="minorHAnsi"/>
        </w:rPr>
        <w:t>s programming and advocacy across Louisiana and increasing engagement with judges, lawyers, and law students.</w:t>
      </w:r>
      <w:r>
        <w:rPr>
          <w:rFonts w:asciiTheme="minorHAnsi" w:hAnsiTheme="minorHAnsi" w:cstheme="minorHAnsi"/>
        </w:rPr>
        <w:t xml:space="preserve"> </w:t>
      </w:r>
      <w:r w:rsidRPr="00930F71">
        <w:rPr>
          <w:rFonts w:asciiTheme="minorHAnsi" w:hAnsiTheme="minorHAnsi" w:cstheme="minorHAnsi"/>
        </w:rPr>
        <w:t xml:space="preserve"> She </w:t>
      </w:r>
      <w:r>
        <w:rPr>
          <w:rFonts w:asciiTheme="minorHAnsi" w:hAnsiTheme="minorHAnsi" w:cstheme="minorHAnsi"/>
        </w:rPr>
        <w:t xml:space="preserve">has exceeded expectations and continuously </w:t>
      </w:r>
      <w:r w:rsidRPr="00930F71">
        <w:rPr>
          <w:rFonts w:asciiTheme="minorHAnsi" w:hAnsiTheme="minorHAnsi" w:cstheme="minorHAnsi"/>
        </w:rPr>
        <w:t>work</w:t>
      </w:r>
      <w:r>
        <w:rPr>
          <w:rFonts w:asciiTheme="minorHAnsi" w:hAnsiTheme="minorHAnsi" w:cstheme="minorHAnsi"/>
        </w:rPr>
        <w:t>s</w:t>
      </w:r>
      <w:r w:rsidRPr="00930F71">
        <w:rPr>
          <w:rFonts w:asciiTheme="minorHAnsi" w:hAnsiTheme="minorHAnsi" w:cstheme="minorHAnsi"/>
        </w:rPr>
        <w:t xml:space="preserve"> closely with the Louisiana State Bar Association, local/regional bar associations, law firms, law schools, and others in the legal and medical communities to maintain </w:t>
      </w:r>
      <w:r>
        <w:rPr>
          <w:rFonts w:asciiTheme="minorHAnsi" w:hAnsiTheme="minorHAnsi" w:cstheme="minorHAnsi"/>
        </w:rPr>
        <w:t>a</w:t>
      </w:r>
      <w:r w:rsidRPr="00930F71">
        <w:rPr>
          <w:rFonts w:asciiTheme="minorHAnsi" w:hAnsiTheme="minorHAnsi" w:cstheme="minorHAnsi"/>
        </w:rPr>
        <w:t xml:space="preserve"> solid </w:t>
      </w:r>
      <w:r>
        <w:rPr>
          <w:rFonts w:asciiTheme="minorHAnsi" w:hAnsiTheme="minorHAnsi" w:cstheme="minorHAnsi"/>
        </w:rPr>
        <w:t>relationship f</w:t>
      </w:r>
      <w:r w:rsidRPr="00930F71">
        <w:rPr>
          <w:rFonts w:asciiTheme="minorHAnsi" w:hAnsiTheme="minorHAnsi" w:cstheme="minorHAnsi"/>
        </w:rPr>
        <w:t>or the much-needed work ahead.</w:t>
      </w:r>
      <w:r>
        <w:rPr>
          <w:rFonts w:asciiTheme="minorHAnsi" w:hAnsiTheme="minorHAnsi" w:cstheme="minorHAnsi"/>
        </w:rPr>
        <w:t xml:space="preserve">  </w:t>
      </w:r>
      <w:r w:rsidRPr="00930F71">
        <w:rPr>
          <w:rFonts w:asciiTheme="minorHAnsi" w:hAnsiTheme="minorHAnsi" w:cstheme="minorHAnsi"/>
        </w:rPr>
        <w:t>Dr. Bazile</w:t>
      </w:r>
      <w:r w:rsidR="0021017D">
        <w:rPr>
          <w:rFonts w:asciiTheme="minorHAnsi" w:hAnsiTheme="minorHAnsi" w:cstheme="minorHAnsi"/>
        </w:rPr>
        <w:t>’</w:t>
      </w:r>
      <w:r w:rsidRPr="00930F71">
        <w:rPr>
          <w:rFonts w:asciiTheme="minorHAnsi" w:hAnsiTheme="minorHAnsi" w:cstheme="minorHAnsi"/>
        </w:rPr>
        <w:t xml:space="preserve">s core values, experiences, energy, and </w:t>
      </w:r>
      <w:r>
        <w:rPr>
          <w:rFonts w:asciiTheme="minorHAnsi" w:hAnsiTheme="minorHAnsi" w:cstheme="minorHAnsi"/>
        </w:rPr>
        <w:t>compassion</w:t>
      </w:r>
      <w:r w:rsidRPr="00930F71">
        <w:rPr>
          <w:rFonts w:asciiTheme="minorHAnsi" w:hAnsiTheme="minorHAnsi" w:cstheme="minorHAnsi"/>
        </w:rPr>
        <w:t xml:space="preserve"> </w:t>
      </w:r>
      <w:r>
        <w:rPr>
          <w:rFonts w:asciiTheme="minorHAnsi" w:hAnsiTheme="minorHAnsi" w:cstheme="minorHAnsi"/>
        </w:rPr>
        <w:t xml:space="preserve">are ideal for moving </w:t>
      </w:r>
      <w:r w:rsidRPr="00930F71">
        <w:rPr>
          <w:rFonts w:asciiTheme="minorHAnsi" w:hAnsiTheme="minorHAnsi" w:cstheme="minorHAnsi"/>
        </w:rPr>
        <w:t>JLAP forward toward legal excellence and personal wholeness.</w:t>
      </w:r>
    </w:p>
    <w:p w14:paraId="4F05F139" w14:textId="77777777" w:rsidR="00030ACA" w:rsidRDefault="00030ACA" w:rsidP="00030ACA"/>
    <w:p w14:paraId="320405A1" w14:textId="34E3A708" w:rsidR="00030ACA" w:rsidRPr="00F053B9" w:rsidRDefault="00030ACA" w:rsidP="00030ACA">
      <w:pPr>
        <w:jc w:val="both"/>
      </w:pPr>
      <w:r>
        <w:t>This year, JLAP</w:t>
      </w:r>
      <w:r w:rsidRPr="00F053B9">
        <w:t xml:space="preserve"> directly provided valuable clinical and educational services to over </w:t>
      </w:r>
      <w:r w:rsidRPr="00BE1748">
        <w:t>3,000</w:t>
      </w:r>
      <w:r w:rsidRPr="00F053B9">
        <w:t xml:space="preserve"> members of the </w:t>
      </w:r>
      <w:r>
        <w:t xml:space="preserve">legal </w:t>
      </w:r>
      <w:r w:rsidRPr="00F053B9">
        <w:t>profession.</w:t>
      </w:r>
      <w:r>
        <w:t xml:space="preserve"> </w:t>
      </w:r>
      <w:r w:rsidRPr="00F053B9">
        <w:t xml:space="preserve"> JLAP </w:t>
      </w:r>
      <w:r w:rsidRPr="00BA504C">
        <w:t>serviced 952</w:t>
      </w:r>
      <w:r w:rsidRPr="00F053B9">
        <w:t xml:space="preserve"> open clinical files and</w:t>
      </w:r>
      <w:r>
        <w:t xml:space="preserve"> provid</w:t>
      </w:r>
      <w:r w:rsidR="009E3A42">
        <w:t>ed</w:t>
      </w:r>
      <w:r w:rsidRPr="00F053B9">
        <w:t xml:space="preserve"> CLE and other educational presentations on well-being and </w:t>
      </w:r>
      <w:r>
        <w:t xml:space="preserve">mental health </w:t>
      </w:r>
      <w:r w:rsidRPr="00F053B9">
        <w:t xml:space="preserve">that reached a collective audience of over </w:t>
      </w:r>
      <w:r>
        <w:t>1</w:t>
      </w:r>
      <w:r w:rsidRPr="00BE1748">
        <w:t>,500</w:t>
      </w:r>
      <w:r w:rsidRPr="00F053B9">
        <w:t xml:space="preserve"> this year.</w:t>
      </w:r>
      <w:r>
        <w:t xml:space="preserve"> </w:t>
      </w:r>
      <w:r w:rsidRPr="00F053B9">
        <w:t xml:space="preserve"> The impact of JLAP</w:t>
      </w:r>
      <w:r w:rsidR="0021017D">
        <w:t>’</w:t>
      </w:r>
      <w:r w:rsidRPr="00F053B9">
        <w:t xml:space="preserve">s services improves the health and careers of thousands of Bar members each year.  </w:t>
      </w:r>
    </w:p>
    <w:p w14:paraId="5F58B6DF" w14:textId="77777777" w:rsidR="00030ACA" w:rsidRPr="00F053B9" w:rsidRDefault="00030ACA" w:rsidP="00030ACA">
      <w:pPr>
        <w:jc w:val="both"/>
      </w:pPr>
    </w:p>
    <w:p w14:paraId="696C6A7E" w14:textId="069FCBB9" w:rsidR="00030ACA" w:rsidRPr="00F053B9" w:rsidRDefault="00030ACA" w:rsidP="00030ACA">
      <w:pPr>
        <w:jc w:val="both"/>
      </w:pPr>
      <w:r w:rsidRPr="00F053B9">
        <w:t>JLAP provid</w:t>
      </w:r>
      <w:r>
        <w:t>es</w:t>
      </w:r>
      <w:r w:rsidRPr="00F053B9">
        <w:t xml:space="preserve"> effective wellness and well-being support to the entire profession</w:t>
      </w:r>
      <w:r>
        <w:t xml:space="preserve"> and confidentially assists bar members struggling with addictions or mental health issues.  </w:t>
      </w:r>
      <w:r w:rsidRPr="00F053B9">
        <w:t>In keeping with national emerging trends regarding the need to improve lawyer well-being, wellness, and life balance in the profession, JLAP conduct</w:t>
      </w:r>
      <w:r w:rsidR="001E0C1C">
        <w:t>s</w:t>
      </w:r>
      <w:r w:rsidRPr="00F053B9">
        <w:t xml:space="preserve"> scores of presentations, publishe</w:t>
      </w:r>
      <w:r w:rsidR="001E0C1C">
        <w:t>s</w:t>
      </w:r>
      <w:r w:rsidRPr="00F053B9">
        <w:t xml:space="preserve"> articles, and maintains its comprehensive website to fully educate the profession about best practices for stress reduction and self-care.  </w:t>
      </w:r>
      <w:r>
        <w:t xml:space="preserve">All </w:t>
      </w:r>
      <w:r w:rsidRPr="00F053B9">
        <w:t xml:space="preserve">members of the Bar (and the public it serves) benefit from increased lawyer well-being.    </w:t>
      </w:r>
    </w:p>
    <w:p w14:paraId="7F3E49AC" w14:textId="77777777" w:rsidR="00030ACA" w:rsidRDefault="00030ACA" w:rsidP="00030ACA">
      <w:pPr>
        <w:jc w:val="both"/>
      </w:pPr>
    </w:p>
    <w:p w14:paraId="2300DEE6" w14:textId="77777777" w:rsidR="003D4101" w:rsidRDefault="003D4101" w:rsidP="00030ACA">
      <w:pPr>
        <w:jc w:val="both"/>
      </w:pPr>
    </w:p>
    <w:p w14:paraId="3FEA11C4" w14:textId="77777777" w:rsidR="003D4101" w:rsidRDefault="003D4101" w:rsidP="00030ACA">
      <w:pPr>
        <w:jc w:val="both"/>
      </w:pPr>
    </w:p>
    <w:p w14:paraId="139D4CE3" w14:textId="77777777" w:rsidR="00030ACA" w:rsidRPr="00F053B9" w:rsidRDefault="00030ACA" w:rsidP="00030ACA">
      <w:pPr>
        <w:jc w:val="both"/>
      </w:pPr>
    </w:p>
    <w:p w14:paraId="149B6E9E" w14:textId="064157D9" w:rsidR="00030ACA" w:rsidRPr="00F053B9" w:rsidRDefault="00030ACA" w:rsidP="00030ACA">
      <w:pPr>
        <w:jc w:val="both"/>
      </w:pPr>
      <w:r>
        <w:lastRenderedPageBreak/>
        <w:t xml:space="preserve">Some participants receive formal JLAP monitoring, which helps </w:t>
      </w:r>
      <w:r w:rsidRPr="00F053B9">
        <w:t>save lives and support</w:t>
      </w:r>
      <w:r w:rsidR="00DD63FD">
        <w:t>s</w:t>
      </w:r>
      <w:r w:rsidRPr="00F053B9">
        <w:t xml:space="preserve"> fitness-to-practice in recovery at a level that</w:t>
      </w:r>
      <w:r>
        <w:t xml:space="preserve"> aids the participant a</w:t>
      </w:r>
      <w:r w:rsidR="00DD63FD">
        <w:t>nd</w:t>
      </w:r>
      <w:r w:rsidRPr="00F053B9">
        <w:t xml:space="preserve"> protects the public.</w:t>
      </w:r>
      <w:r>
        <w:t xml:space="preserve">  </w:t>
      </w:r>
      <w:r w:rsidRPr="00F053B9">
        <w:t xml:space="preserve">JLAP participants </w:t>
      </w:r>
      <w:r>
        <w:t xml:space="preserve">have </w:t>
      </w:r>
      <w:r w:rsidRPr="00F053B9">
        <w:t>one of the highest no-relapse recovery rates of any program in the nation.</w:t>
      </w:r>
      <w:r>
        <w:t xml:space="preserve"> </w:t>
      </w:r>
      <w:r w:rsidRPr="00F053B9">
        <w:t xml:space="preserve"> </w:t>
      </w:r>
      <w:r w:rsidR="00DD63FD">
        <w:t>JLAP’s monitoring participants benefited from a ninety-</w:t>
      </w:r>
      <w:r w:rsidR="000666AD">
        <w:t>eight</w:t>
      </w:r>
      <w:r w:rsidR="00DD63FD">
        <w:t xml:space="preserve"> percent </w:t>
      </w:r>
      <w:r w:rsidR="00DD63FD" w:rsidRPr="002926F3">
        <w:t>(9</w:t>
      </w:r>
      <w:r w:rsidR="009F1C58" w:rsidRPr="002926F3">
        <w:t>8</w:t>
      </w:r>
      <w:r w:rsidR="00DD63FD" w:rsidRPr="002926F3">
        <w:t>%)</w:t>
      </w:r>
      <w:r w:rsidR="00DD63FD">
        <w:t xml:space="preserve"> no-relapse success rate this year</w:t>
      </w:r>
      <w:r w:rsidRPr="004F1E94">
        <w:rPr>
          <w:b/>
        </w:rPr>
        <w:t>.</w:t>
      </w:r>
      <w:r>
        <w:rPr>
          <w:b/>
        </w:rPr>
        <w:t xml:space="preserve"> </w:t>
      </w:r>
      <w:r w:rsidRPr="004F1E94">
        <w:t xml:space="preserve"> As such, JLAP</w:t>
      </w:r>
      <w:r w:rsidR="0021017D">
        <w:t>’</w:t>
      </w:r>
      <w:r w:rsidRPr="004F1E94">
        <w:t xml:space="preserve">s five-year average no-relapse success rate is </w:t>
      </w:r>
      <w:r w:rsidRPr="002926F3">
        <w:t>now 9</w:t>
      </w:r>
      <w:r w:rsidR="0067292F" w:rsidRPr="002926F3">
        <w:t>6</w:t>
      </w:r>
      <w:r w:rsidRPr="002926F3">
        <w:t>%.</w:t>
      </w:r>
      <w:r w:rsidRPr="00F053B9">
        <w:t xml:space="preserve"> </w:t>
      </w:r>
      <w:r>
        <w:t xml:space="preserve"> JLAP has seen a steady increase each year. </w:t>
      </w:r>
    </w:p>
    <w:p w14:paraId="29EF682F" w14:textId="77777777" w:rsidR="00030ACA" w:rsidRPr="00F053B9" w:rsidRDefault="00030ACA" w:rsidP="00030ACA">
      <w:pPr>
        <w:jc w:val="both"/>
      </w:pPr>
    </w:p>
    <w:p w14:paraId="607CA32C" w14:textId="1F09285E" w:rsidR="00030ACA" w:rsidRPr="00F053B9" w:rsidRDefault="00030ACA" w:rsidP="00030ACA">
      <w:pPr>
        <w:jc w:val="both"/>
      </w:pPr>
      <w:r w:rsidRPr="00F053B9">
        <w:t xml:space="preserve">JLAP is </w:t>
      </w:r>
      <w:r w:rsidR="005A36C1">
        <w:t>high</w:t>
      </w:r>
      <w:r w:rsidRPr="00F053B9">
        <w:t>ly grateful for the support that it receives from all stakeholders and its volunteers in the profession.</w:t>
      </w:r>
      <w:r>
        <w:t xml:space="preserve"> </w:t>
      </w:r>
      <w:r w:rsidRPr="00F053B9">
        <w:t xml:space="preserve"> Without </w:t>
      </w:r>
      <w:r w:rsidRPr="00F053B9">
        <w:rPr>
          <w:i/>
          <w:u w:val="single"/>
        </w:rPr>
        <w:t>your</w:t>
      </w:r>
      <w:r w:rsidRPr="00F053B9">
        <w:t xml:space="preserve"> s</w:t>
      </w:r>
      <w:r w:rsidR="005A36C1">
        <w:t>ubstantial</w:t>
      </w:r>
      <w:r w:rsidRPr="00F053B9">
        <w:t xml:space="preserve"> funding and statewide volunteer support, JLAP</w:t>
      </w:r>
      <w:r w:rsidR="0021017D">
        <w:t>’</w:t>
      </w:r>
      <w:r w:rsidRPr="00F053B9">
        <w:t>s progress would not be possible.</w:t>
      </w:r>
      <w:r>
        <w:t xml:space="preserve"> </w:t>
      </w:r>
      <w:r w:rsidRPr="00F053B9">
        <w:t xml:space="preserve"> We look forward to next year and encourage everyone to get involved and support Louisiana</w:t>
      </w:r>
      <w:r w:rsidR="0021017D">
        <w:t>’</w:t>
      </w:r>
      <w:r w:rsidRPr="00F053B9">
        <w:t>s JLAP.</w:t>
      </w:r>
      <w:r>
        <w:t xml:space="preserve"> </w:t>
      </w:r>
      <w:r w:rsidRPr="00F053B9">
        <w:t xml:space="preserve"> Together</w:t>
      </w:r>
      <w:r w:rsidR="005A36C1">
        <w:t>,</w:t>
      </w:r>
      <w:r w:rsidRPr="00F053B9">
        <w:t xml:space="preserve"> we are all making a real difference in the wellness and well-being of judges, lawyers, law students, </w:t>
      </w:r>
      <w:r w:rsidRPr="00C405FA">
        <w:t>and the family members</w:t>
      </w:r>
      <w:r w:rsidRPr="00F053B9">
        <w:t xml:space="preserve"> of anyone who is a member of the Bar.</w:t>
      </w:r>
    </w:p>
    <w:p w14:paraId="288CAF7E" w14:textId="77777777" w:rsidR="00030ACA" w:rsidRPr="00F053B9" w:rsidRDefault="00030ACA" w:rsidP="00030ACA">
      <w:pPr>
        <w:jc w:val="both"/>
      </w:pPr>
    </w:p>
    <w:p w14:paraId="38354CD1" w14:textId="4EC2D1A8" w:rsidR="00030ACA" w:rsidRPr="00F053B9" w:rsidRDefault="00030ACA" w:rsidP="00030ACA">
      <w:r w:rsidRPr="00F053B9">
        <w:t>Please get involved and support Louisiana</w:t>
      </w:r>
      <w:r w:rsidR="0021017D">
        <w:t>’</w:t>
      </w:r>
      <w:r w:rsidRPr="00F053B9">
        <w:t xml:space="preserve">s JLAP!    </w:t>
      </w:r>
    </w:p>
    <w:p w14:paraId="366E4AEB" w14:textId="77777777" w:rsidR="005F15CA" w:rsidRDefault="005F15CA" w:rsidP="005F15CA">
      <w:pPr>
        <w:jc w:val="both"/>
        <w:rPr>
          <w:rFonts w:eastAsia="Times New Roman" w:cstheme="minorHAnsi"/>
        </w:rPr>
      </w:pPr>
    </w:p>
    <w:p w14:paraId="403CEE44" w14:textId="77777777" w:rsidR="005F15CA" w:rsidRDefault="005F15CA" w:rsidP="005F15CA">
      <w:pPr>
        <w:jc w:val="both"/>
        <w:rPr>
          <w:rFonts w:eastAsia="Times New Roman" w:cstheme="minorHAnsi"/>
        </w:rPr>
      </w:pPr>
    </w:p>
    <w:p w14:paraId="7C8D78D2" w14:textId="77777777" w:rsidR="005F15CA" w:rsidRDefault="005F15CA" w:rsidP="005F15CA">
      <w:pPr>
        <w:jc w:val="both"/>
        <w:rPr>
          <w:rFonts w:eastAsia="Times New Roman" w:cstheme="minorHAnsi"/>
        </w:rPr>
      </w:pPr>
    </w:p>
    <w:p w14:paraId="5A61137D" w14:textId="77777777" w:rsidR="005F15CA" w:rsidRDefault="005F15CA" w:rsidP="005F15CA">
      <w:pPr>
        <w:jc w:val="both"/>
        <w:rPr>
          <w:rFonts w:eastAsia="Times New Roman" w:cstheme="minorHAnsi"/>
        </w:rPr>
      </w:pPr>
    </w:p>
    <w:p w14:paraId="59357E59" w14:textId="77777777" w:rsidR="005F15CA" w:rsidRDefault="005F15CA" w:rsidP="005F15CA">
      <w:pPr>
        <w:jc w:val="both"/>
        <w:rPr>
          <w:rFonts w:eastAsia="Times New Roman" w:cstheme="minorHAnsi"/>
        </w:rPr>
      </w:pPr>
    </w:p>
    <w:p w14:paraId="743CF14C" w14:textId="77777777" w:rsidR="005F15CA" w:rsidRDefault="005F15CA" w:rsidP="005F15CA">
      <w:pPr>
        <w:jc w:val="both"/>
        <w:rPr>
          <w:rFonts w:eastAsia="Times New Roman" w:cstheme="minorHAnsi"/>
        </w:rPr>
      </w:pPr>
    </w:p>
    <w:p w14:paraId="6101F010" w14:textId="77777777" w:rsidR="005F15CA" w:rsidRDefault="005F15CA" w:rsidP="005F15CA">
      <w:pPr>
        <w:jc w:val="both"/>
        <w:rPr>
          <w:rFonts w:eastAsia="Times New Roman" w:cstheme="minorHAnsi"/>
        </w:rPr>
      </w:pPr>
    </w:p>
    <w:p w14:paraId="22636E9B" w14:textId="77777777" w:rsidR="005F15CA" w:rsidRDefault="005F15CA" w:rsidP="005F15CA">
      <w:pPr>
        <w:jc w:val="both"/>
        <w:rPr>
          <w:rFonts w:eastAsia="Times New Roman" w:cstheme="minorHAnsi"/>
        </w:rPr>
      </w:pPr>
    </w:p>
    <w:p w14:paraId="28E5D502" w14:textId="77777777" w:rsidR="008D7AA9" w:rsidRDefault="008D7AA9" w:rsidP="008D7AA9">
      <w:pPr>
        <w:pStyle w:val="NormalWeb"/>
        <w:shd w:val="clear" w:color="auto" w:fill="FFFFFF"/>
        <w:spacing w:before="0" w:beforeAutospacing="0" w:after="0" w:afterAutospacing="0"/>
        <w:jc w:val="both"/>
        <w:textAlignment w:val="baseline"/>
        <w:rPr>
          <w:rFonts w:asciiTheme="minorHAnsi" w:hAnsiTheme="minorHAnsi" w:cstheme="minorHAnsi"/>
        </w:rPr>
      </w:pPr>
    </w:p>
    <w:p w14:paraId="142966E6" w14:textId="77777777" w:rsidR="008D7AA9" w:rsidRDefault="008D7AA9" w:rsidP="008D7AA9">
      <w:pPr>
        <w:spacing w:after="160" w:line="259" w:lineRule="auto"/>
        <w:rPr>
          <w:rFonts w:eastAsia="Times New Roman" w:cstheme="minorHAnsi"/>
        </w:rPr>
      </w:pPr>
      <w:r>
        <w:rPr>
          <w:rFonts w:cstheme="minorHAnsi"/>
        </w:rPr>
        <w:br w:type="page"/>
      </w:r>
    </w:p>
    <w:p w14:paraId="7DC8B264" w14:textId="586FDB03" w:rsidR="008D7AA9" w:rsidRDefault="008D7AA9" w:rsidP="008D7AA9">
      <w:pPr>
        <w:pStyle w:val="NormalWeb"/>
        <w:shd w:val="clear" w:color="auto" w:fill="FFFFFF"/>
        <w:spacing w:before="0" w:beforeAutospacing="0" w:after="0" w:afterAutospacing="0"/>
        <w:jc w:val="both"/>
        <w:textAlignment w:val="baseline"/>
        <w:rPr>
          <w:rFonts w:asciiTheme="minorHAnsi" w:hAnsiTheme="minorHAnsi" w:cstheme="minorHAnsi"/>
        </w:rPr>
      </w:pPr>
      <w:r w:rsidRPr="00830016">
        <w:rPr>
          <w:rFonts w:asciiTheme="majorHAnsi" w:eastAsiaTheme="majorEastAsia" w:hAnsiTheme="majorHAnsi" w:cstheme="majorBidi"/>
          <w:b/>
          <w:noProof/>
          <w:color w:val="1A3A68"/>
          <w:sz w:val="32"/>
          <w:szCs w:val="32"/>
          <w:u w:val="single"/>
        </w:rPr>
        <w:lastRenderedPageBreak/>
        <mc:AlternateContent>
          <mc:Choice Requires="wps">
            <w:drawing>
              <wp:anchor distT="45720" distB="0" distL="114300" distR="114300" simplePos="0" relativeHeight="251664896" behindDoc="0" locked="0" layoutInCell="1" allowOverlap="1" wp14:anchorId="7AF10681" wp14:editId="0B937356">
                <wp:simplePos x="0" y="0"/>
                <wp:positionH relativeFrom="column">
                  <wp:posOffset>0</wp:posOffset>
                </wp:positionH>
                <wp:positionV relativeFrom="page">
                  <wp:posOffset>680380</wp:posOffset>
                </wp:positionV>
                <wp:extent cx="5010912" cy="34861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348615"/>
                        </a:xfrm>
                        <a:prstGeom prst="rect">
                          <a:avLst/>
                        </a:prstGeom>
                        <a:solidFill>
                          <a:srgbClr val="7F2146"/>
                        </a:solidFill>
                        <a:ln w="9525">
                          <a:noFill/>
                          <a:miter lim="800000"/>
                          <a:headEnd/>
                          <a:tailEnd/>
                        </a:ln>
                        <a:effectLst/>
                      </wps:spPr>
                      <wps:txbx>
                        <w:txbxContent>
                          <w:p w14:paraId="17FDB282" w14:textId="77777777" w:rsidR="008D7AA9" w:rsidRPr="00B00D9B" w:rsidRDefault="008D7AA9" w:rsidP="008D7AA9">
                            <w:pPr>
                              <w:rPr>
                                <w:color w:val="FFFFFF" w:themeColor="background1"/>
                              </w:rPr>
                            </w:pPr>
                            <w:r w:rsidRPr="00B00D9B">
                              <w:rPr>
                                <w:rFonts w:asciiTheme="majorHAnsi" w:eastAsiaTheme="majorEastAsia" w:hAnsiTheme="majorHAnsi" w:cstheme="majorBidi"/>
                                <w:b/>
                                <w:color w:val="FFFFFF" w:themeColor="background1"/>
                                <w:sz w:val="32"/>
                                <w:szCs w:val="32"/>
                                <w:u w:val="single"/>
                              </w:rPr>
                              <w:t>EXECUTIVE DIRECTOR’S MESSAGE, Dr. Angela White-Bazile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10681" id="_x0000_s1031" type="#_x0000_t202" style="position:absolute;left:0;text-align:left;margin-left:0;margin-top:53.55pt;width:394.55pt;height:27.45pt;z-index:251664896;visibility:visible;mso-wrap-style:square;mso-width-percent:0;mso-height-percent:200;mso-wrap-distance-left:9pt;mso-wrap-distance-top:3.6pt;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" fillcolor="#7f2146" stroked="f">
                <v:textbox style="mso-fit-shape-to-text:t">
                  <w:txbxContent>
                    <w:p w14:paraId="17FDB282" w14:textId="77777777" w:rsidR="008D7AA9" w:rsidRPr="00B00D9B" w:rsidRDefault="008D7AA9" w:rsidP="008D7AA9">
                      <w:pPr>
                        <w:rPr>
                          <w:color w:val="FFFFFF" w:themeColor="background1"/>
                        </w:rPr>
                      </w:pPr>
                      <w:r w:rsidRPr="00B00D9B">
                        <w:rPr>
                          <w:rFonts w:asciiTheme="majorHAnsi" w:eastAsiaTheme="majorEastAsia" w:hAnsiTheme="majorHAnsi" w:cstheme="majorBidi"/>
                          <w:b/>
                          <w:color w:val="FFFFFF" w:themeColor="background1"/>
                          <w:sz w:val="32"/>
                          <w:szCs w:val="32"/>
                          <w:u w:val="single"/>
                        </w:rPr>
                        <w:t>EXECUTIVE DIRECTOR’S MESSAGE, Dr. Angela White-Bazile</w:t>
                      </w:r>
                    </w:p>
                  </w:txbxContent>
                </v:textbox>
                <w10:wrap type="square" anchory="page"/>
              </v:shape>
            </w:pict>
          </mc:Fallback>
        </mc:AlternateContent>
      </w:r>
    </w:p>
    <w:p w14:paraId="3371C6A7" w14:textId="77777777" w:rsidR="00401B74" w:rsidRDefault="00401B74" w:rsidP="008D7AA9">
      <w:pPr>
        <w:shd w:val="clear" w:color="auto" w:fill="FFFFFF"/>
        <w:jc w:val="both"/>
        <w:rPr>
          <w:rFonts w:eastAsia="Times New Roman" w:cstheme="minorHAnsi"/>
          <w:sz w:val="12"/>
          <w:szCs w:val="12"/>
        </w:rPr>
      </w:pPr>
    </w:p>
    <w:p w14:paraId="56F45750" w14:textId="77777777" w:rsidR="00931B83" w:rsidRPr="00AC2E77" w:rsidRDefault="00931B83" w:rsidP="00931B83">
      <w:pPr>
        <w:shd w:val="clear" w:color="auto" w:fill="FFFFFF"/>
        <w:jc w:val="both"/>
        <w:rPr>
          <w:rFonts w:eastAsia="Times New Roman" w:cstheme="minorHAnsi"/>
          <w:sz w:val="12"/>
          <w:szCs w:val="12"/>
        </w:rPr>
      </w:pPr>
    </w:p>
    <w:p w14:paraId="258E2A3F" w14:textId="77777777" w:rsidR="00E64B02" w:rsidRDefault="00931B83" w:rsidP="00931B83">
      <w:pPr>
        <w:shd w:val="clear" w:color="auto" w:fill="FFFFFF"/>
        <w:jc w:val="both"/>
        <w:rPr>
          <w:rFonts w:eastAsia="Times New Roman" w:cstheme="minorHAnsi"/>
        </w:rPr>
      </w:pPr>
      <w:r>
        <w:rPr>
          <w:rFonts w:eastAsia="Times New Roman" w:cstheme="minorHAnsi"/>
          <w:noProof/>
          <w:color w:val="FF0000"/>
        </w:rPr>
        <w:drawing>
          <wp:anchor distT="0" distB="0" distL="114300" distR="114300" simplePos="0" relativeHeight="251671040" behindDoc="0" locked="0" layoutInCell="1" allowOverlap="1" wp14:anchorId="23BEEB4A" wp14:editId="6E554DD9">
            <wp:simplePos x="0" y="0"/>
            <wp:positionH relativeFrom="column">
              <wp:posOffset>0</wp:posOffset>
            </wp:positionH>
            <wp:positionV relativeFrom="paragraph">
              <wp:posOffset>66675</wp:posOffset>
            </wp:positionV>
            <wp:extent cx="1127760" cy="1706245"/>
            <wp:effectExtent l="0" t="0" r="0" b="8255"/>
            <wp:wrapSquare wrapText="bothSides"/>
            <wp:docPr id="20" name="Picture 20"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itting in a chair&#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19305" t="7616" r="20459" b="27320"/>
                    <a:stretch/>
                  </pic:blipFill>
                  <pic:spPr bwMode="auto">
                    <a:xfrm>
                      <a:off x="0" y="0"/>
                      <a:ext cx="1127760" cy="1706245"/>
                    </a:xfrm>
                    <a:prstGeom prst="rect">
                      <a:avLst/>
                    </a:prstGeom>
                    <a:ln>
                      <a:noFill/>
                    </a:ln>
                    <a:extLst>
                      <a:ext uri="{53640926-AAD7-44D8-BBD7-CCE9431645EC}">
                        <a14:shadowObscured xmlns:a14="http://schemas.microsoft.com/office/drawing/2010/main"/>
                      </a:ext>
                    </a:extLst>
                  </pic:spPr>
                </pic:pic>
              </a:graphicData>
            </a:graphic>
          </wp:anchor>
        </w:drawing>
      </w:r>
      <w:r w:rsidRPr="00930F71">
        <w:rPr>
          <w:rFonts w:eastAsia="Times New Roman" w:cstheme="minorHAnsi"/>
        </w:rPr>
        <w:t>I am h</w:t>
      </w:r>
      <w:r>
        <w:rPr>
          <w:rFonts w:eastAsia="Times New Roman" w:cstheme="minorHAnsi"/>
        </w:rPr>
        <w:t>umbled</w:t>
      </w:r>
      <w:r w:rsidRPr="00930F71">
        <w:rPr>
          <w:rFonts w:eastAsia="Times New Roman" w:cstheme="minorHAnsi"/>
        </w:rPr>
        <w:t xml:space="preserve"> to serve as JLAP</w:t>
      </w:r>
      <w:r w:rsidR="0021017D">
        <w:rPr>
          <w:rFonts w:eastAsia="Times New Roman" w:cstheme="minorHAnsi"/>
        </w:rPr>
        <w:t>’</w:t>
      </w:r>
      <w:r w:rsidRPr="00930F71">
        <w:rPr>
          <w:rFonts w:eastAsia="Times New Roman" w:cstheme="minorHAnsi"/>
        </w:rPr>
        <w:t xml:space="preserve">s Executive Director.  </w:t>
      </w:r>
      <w:r w:rsidR="008B43E4">
        <w:rPr>
          <w:rFonts w:eastAsia="Times New Roman" w:cstheme="minorHAnsi"/>
        </w:rPr>
        <w:t>Working with Louisiana’s judges, lawyers, law students, and their family members is an honor</w:t>
      </w:r>
      <w:r>
        <w:rPr>
          <w:rFonts w:eastAsia="Times New Roman" w:cstheme="minorHAnsi"/>
        </w:rPr>
        <w:t>.  Because of</w:t>
      </w:r>
      <w:r w:rsidR="007F1359">
        <w:rPr>
          <w:rFonts w:eastAsia="Times New Roman" w:cstheme="minorHAnsi"/>
        </w:rPr>
        <w:t xml:space="preserve"> </w:t>
      </w:r>
      <w:r>
        <w:rPr>
          <w:rFonts w:eastAsia="Times New Roman" w:cstheme="minorHAnsi"/>
        </w:rPr>
        <w:t>JLAP</w:t>
      </w:r>
      <w:r w:rsidR="0021017D">
        <w:rPr>
          <w:rFonts w:eastAsia="Times New Roman" w:cstheme="minorHAnsi"/>
        </w:rPr>
        <w:t>’</w:t>
      </w:r>
      <w:r>
        <w:rPr>
          <w:rFonts w:eastAsia="Times New Roman" w:cstheme="minorHAnsi"/>
        </w:rPr>
        <w:t>s high standard</w:t>
      </w:r>
      <w:r w:rsidR="008B43E4">
        <w:rPr>
          <w:rFonts w:eastAsia="Times New Roman" w:cstheme="minorHAnsi"/>
        </w:rPr>
        <w:t>s of ethics, integrity, and confidentiality, it is the “Safe haven of healing” for u</w:t>
      </w:r>
      <w:r>
        <w:rPr>
          <w:rFonts w:eastAsia="Times New Roman" w:cstheme="minorHAnsi"/>
        </w:rPr>
        <w:t xml:space="preserve">s professionals who may struggle to ask for help.  </w:t>
      </w:r>
    </w:p>
    <w:p w14:paraId="06F8C31A" w14:textId="77777777" w:rsidR="00E64B02" w:rsidRDefault="00E64B02" w:rsidP="00931B83">
      <w:pPr>
        <w:shd w:val="clear" w:color="auto" w:fill="FFFFFF"/>
        <w:jc w:val="both"/>
        <w:rPr>
          <w:rFonts w:eastAsia="Times New Roman" w:cstheme="minorHAnsi"/>
        </w:rPr>
      </w:pPr>
    </w:p>
    <w:p w14:paraId="76C68CDF" w14:textId="5254E458" w:rsidR="00931B83" w:rsidRDefault="00931B83" w:rsidP="00931B83">
      <w:pPr>
        <w:shd w:val="clear" w:color="auto" w:fill="FFFFFF"/>
        <w:jc w:val="both"/>
        <w:rPr>
          <w:rFonts w:eastAsia="Times New Roman" w:cstheme="minorHAnsi"/>
        </w:rPr>
      </w:pPr>
      <w:r>
        <w:rPr>
          <w:rFonts w:eastAsia="Times New Roman" w:cstheme="minorHAnsi"/>
        </w:rPr>
        <w:t xml:space="preserve">While serving as Executive Director for the second year, I have observed several reasons why professionals may be challenged with substance use disorder or mental health issues.   Whether the reason is past traumas, heavy workloads, long hours, competition against colleagues, judicial mandates, </w:t>
      </w:r>
      <w:r w:rsidR="00445BDF">
        <w:rPr>
          <w:rFonts w:eastAsia="Times New Roman" w:cstheme="minorHAnsi"/>
        </w:rPr>
        <w:t>or</w:t>
      </w:r>
      <w:r>
        <w:rPr>
          <w:rFonts w:eastAsia="Times New Roman" w:cstheme="minorHAnsi"/>
        </w:rPr>
        <w:t xml:space="preserve"> unreasonable client demands, we, as professionals, have an obligation to the public to perform a duty to the best of our ability without impairment.  That is why JLAP is essential and equipped to serv</w:t>
      </w:r>
      <w:r w:rsidR="007E74AB">
        <w:rPr>
          <w:rFonts w:eastAsia="Times New Roman" w:cstheme="minorHAnsi"/>
        </w:rPr>
        <w:t>e</w:t>
      </w:r>
      <w:r>
        <w:rPr>
          <w:rFonts w:eastAsia="Times New Roman" w:cstheme="minorHAnsi"/>
        </w:rPr>
        <w:t xml:space="preserve"> the legal community. </w:t>
      </w:r>
    </w:p>
    <w:p w14:paraId="3A174E08" w14:textId="77777777" w:rsidR="00931B83" w:rsidRDefault="00931B83" w:rsidP="00931B83">
      <w:pPr>
        <w:shd w:val="clear" w:color="auto" w:fill="FFFFFF"/>
        <w:jc w:val="both"/>
        <w:rPr>
          <w:rFonts w:eastAsia="Times New Roman" w:cstheme="minorHAnsi"/>
        </w:rPr>
      </w:pPr>
    </w:p>
    <w:p w14:paraId="2B196F09" w14:textId="3D27B5ED" w:rsidR="00931B83" w:rsidRDefault="00931B83" w:rsidP="00931B83">
      <w:pPr>
        <w:shd w:val="clear" w:color="auto" w:fill="FFFFFF"/>
        <w:jc w:val="both"/>
        <w:rPr>
          <w:rFonts w:eastAsia="Times New Roman" w:cstheme="minorHAnsi"/>
        </w:rPr>
      </w:pPr>
      <w:r>
        <w:rPr>
          <w:rFonts w:eastAsia="Times New Roman" w:cstheme="minorHAnsi"/>
        </w:rPr>
        <w:t xml:space="preserve">I believe there are not enough people </w:t>
      </w:r>
      <w:r w:rsidR="00445BDF">
        <w:rPr>
          <w:rFonts w:eastAsia="Times New Roman" w:cstheme="minorHAnsi"/>
        </w:rPr>
        <w:t>who</w:t>
      </w:r>
      <w:r>
        <w:rPr>
          <w:rFonts w:eastAsia="Times New Roman" w:cstheme="minorHAnsi"/>
        </w:rPr>
        <w:t xml:space="preserve"> know the </w:t>
      </w:r>
      <w:r w:rsidR="00283454">
        <w:rPr>
          <w:rFonts w:eastAsia="Times New Roman" w:cstheme="minorHAnsi"/>
        </w:rPr>
        <w:t>benefits</w:t>
      </w:r>
      <w:r>
        <w:rPr>
          <w:rFonts w:eastAsia="Times New Roman" w:cstheme="minorHAnsi"/>
        </w:rPr>
        <w:t xml:space="preserve"> of what the JLAP can do.  I am on a mission to ensure that every Judge, Lawyer, Law Student, their families, and the legal community are aware of such </w:t>
      </w:r>
      <w:r w:rsidR="00A750C7">
        <w:rPr>
          <w:rFonts w:eastAsia="Times New Roman" w:cstheme="minorHAnsi"/>
        </w:rPr>
        <w:t>necessary</w:t>
      </w:r>
      <w:r>
        <w:rPr>
          <w:rFonts w:eastAsia="Times New Roman" w:cstheme="minorHAnsi"/>
        </w:rPr>
        <w:t xml:space="preserve"> support for this profession.  Our areas of support include aging, alcohol and drugs, stress, anxiety, compassion fatigue, depression, gambling, and other mental health concerns.  </w:t>
      </w:r>
    </w:p>
    <w:p w14:paraId="09C575DA" w14:textId="77777777" w:rsidR="00931B83" w:rsidRDefault="00931B83" w:rsidP="00931B83">
      <w:pPr>
        <w:shd w:val="clear" w:color="auto" w:fill="FFFFFF"/>
        <w:jc w:val="both"/>
        <w:rPr>
          <w:rFonts w:eastAsia="Times New Roman" w:cstheme="minorHAnsi"/>
        </w:rPr>
      </w:pPr>
    </w:p>
    <w:p w14:paraId="7746EDE8" w14:textId="4D841DA7" w:rsidR="00931B83" w:rsidRDefault="00931B83" w:rsidP="00931B83">
      <w:pPr>
        <w:shd w:val="clear" w:color="auto" w:fill="FFFFFF"/>
        <w:jc w:val="both"/>
        <w:rPr>
          <w:rFonts w:eastAsia="Times New Roman" w:cstheme="minorHAnsi"/>
        </w:rPr>
      </w:pPr>
      <w:r>
        <w:rPr>
          <w:rFonts w:eastAsia="Times New Roman" w:cstheme="minorHAnsi"/>
        </w:rPr>
        <w:t xml:space="preserve">We can no longer prioritize success over well-being and ignore unhealthy coping strategies.  If you feel down, overworked, and overwhelmed, it is time to make some personal or professional decisions.  </w:t>
      </w:r>
    </w:p>
    <w:p w14:paraId="7721C295" w14:textId="77777777" w:rsidR="00931B83" w:rsidRDefault="00931B83" w:rsidP="00931B83">
      <w:pPr>
        <w:shd w:val="clear" w:color="auto" w:fill="FFFFFF"/>
        <w:jc w:val="both"/>
        <w:rPr>
          <w:rFonts w:eastAsia="Times New Roman" w:cstheme="minorHAnsi"/>
        </w:rPr>
      </w:pPr>
    </w:p>
    <w:p w14:paraId="334F695B" w14:textId="10E37BBE" w:rsidR="00931B83" w:rsidRPr="006D70DF" w:rsidRDefault="00931B83" w:rsidP="006D70DF">
      <w:pPr>
        <w:shd w:val="clear" w:color="auto" w:fill="FFFFFF"/>
        <w:jc w:val="both"/>
        <w:rPr>
          <w:rFonts w:eastAsia="Times New Roman" w:cstheme="minorHAnsi"/>
        </w:rPr>
      </w:pPr>
      <w:r>
        <w:rPr>
          <w:rFonts w:eastAsia="Times New Roman" w:cstheme="minorHAnsi"/>
        </w:rPr>
        <w:t xml:space="preserve">It is exhausting pretending to be someone you are not.  If you think you will disappoint your family, friends, or colleagues by admitting you need help, </w:t>
      </w:r>
      <w:r w:rsidR="00283454">
        <w:rPr>
          <w:rFonts w:eastAsia="Times New Roman" w:cstheme="minorHAnsi"/>
        </w:rPr>
        <w:t>stop,</w:t>
      </w:r>
      <w:r>
        <w:rPr>
          <w:rFonts w:eastAsia="Times New Roman" w:cstheme="minorHAnsi"/>
        </w:rPr>
        <w:t xml:space="preserve"> and reflect on what is best for you.  Remember what you endure</w:t>
      </w:r>
      <w:r w:rsidR="00114A85">
        <w:rPr>
          <w:rFonts w:eastAsia="Times New Roman" w:cstheme="minorHAnsi"/>
        </w:rPr>
        <w:t>d</w:t>
      </w:r>
      <w:r>
        <w:rPr>
          <w:rFonts w:eastAsia="Times New Roman" w:cstheme="minorHAnsi"/>
        </w:rPr>
        <w:t xml:space="preserve"> while climbing the ladder of this respected and prestigious profession.  We vowed to adhere to the mandates of our judiciary.  As professionals, we </w:t>
      </w:r>
      <w:r w:rsidR="00A750C7">
        <w:rPr>
          <w:rFonts w:eastAsia="Times New Roman" w:cstheme="minorHAnsi"/>
        </w:rPr>
        <w:t>must do our job with stability and competency, even when we feel</w:t>
      </w:r>
      <w:r>
        <w:rPr>
          <w:rFonts w:eastAsia="Times New Roman" w:cstheme="minorHAnsi"/>
        </w:rPr>
        <w:t xml:space="preserve"> broken, shattered, and empty.  You know the importance of perseverance</w:t>
      </w:r>
      <w:r w:rsidR="00120957">
        <w:rPr>
          <w:rFonts w:eastAsia="Times New Roman" w:cstheme="minorHAnsi"/>
        </w:rPr>
        <w:t>,</w:t>
      </w:r>
      <w:r>
        <w:rPr>
          <w:rFonts w:eastAsia="Times New Roman" w:cstheme="minorHAnsi"/>
        </w:rPr>
        <w:t xml:space="preserve"> self-discipline</w:t>
      </w:r>
      <w:r w:rsidR="00120957">
        <w:rPr>
          <w:rFonts w:eastAsia="Times New Roman" w:cstheme="minorHAnsi"/>
        </w:rPr>
        <w:t>,</w:t>
      </w:r>
      <w:r>
        <w:rPr>
          <w:rFonts w:eastAsia="Times New Roman" w:cstheme="minorHAnsi"/>
        </w:rPr>
        <w:t xml:space="preserve"> and control.  Think of the obstacles you have already overcome; you are resilient and can take your life back.  </w:t>
      </w:r>
      <w:r w:rsidRPr="00930F71">
        <w:rPr>
          <w:rFonts w:eastAsia="Times New Roman" w:cstheme="minorHAnsi"/>
        </w:rPr>
        <w:t xml:space="preserve">JLAP provides </w:t>
      </w:r>
      <w:r>
        <w:rPr>
          <w:rFonts w:eastAsia="Times New Roman" w:cstheme="minorHAnsi"/>
        </w:rPr>
        <w:t xml:space="preserve">confidential assistance </w:t>
      </w:r>
      <w:r w:rsidRPr="00930F71">
        <w:rPr>
          <w:rFonts w:eastAsia="Times New Roman" w:cstheme="minorHAnsi"/>
        </w:rPr>
        <w:t xml:space="preserve">rather than punitive measures to </w:t>
      </w:r>
      <w:r w:rsidR="006D696B">
        <w:rPr>
          <w:rFonts w:eastAsia="Times New Roman" w:cstheme="minorHAnsi"/>
        </w:rPr>
        <w:t>help the legal community fulfill</w:t>
      </w:r>
      <w:r w:rsidRPr="00930F71">
        <w:rPr>
          <w:rFonts w:eastAsia="Times New Roman" w:cstheme="minorHAnsi"/>
        </w:rPr>
        <w:t xml:space="preserve"> </w:t>
      </w:r>
      <w:r>
        <w:rPr>
          <w:rFonts w:eastAsia="Times New Roman" w:cstheme="minorHAnsi"/>
        </w:rPr>
        <w:t>e</w:t>
      </w:r>
      <w:r w:rsidRPr="00930F71">
        <w:rPr>
          <w:rFonts w:eastAsia="Times New Roman" w:cstheme="minorHAnsi"/>
        </w:rPr>
        <w:t>thical obligations while protecting the public.</w:t>
      </w:r>
    </w:p>
    <w:p w14:paraId="37B8F392" w14:textId="77777777" w:rsidR="006D696B" w:rsidRPr="00E23C4A" w:rsidRDefault="006D696B" w:rsidP="00931B83">
      <w:pPr>
        <w:pStyle w:val="NormalWeb"/>
        <w:shd w:val="clear" w:color="auto" w:fill="FFFFFF"/>
        <w:tabs>
          <w:tab w:val="left" w:pos="1230"/>
        </w:tabs>
        <w:spacing w:before="0" w:beforeAutospacing="0" w:after="0" w:afterAutospacing="0"/>
        <w:jc w:val="both"/>
        <w:rPr>
          <w:rFonts w:asciiTheme="minorHAnsi" w:hAnsiTheme="minorHAnsi" w:cstheme="minorHAnsi"/>
          <w:sz w:val="20"/>
          <w:szCs w:val="20"/>
        </w:rPr>
      </w:pPr>
    </w:p>
    <w:p w14:paraId="08898D99" w14:textId="09B08FAE" w:rsidR="00931B83" w:rsidRPr="00930F71" w:rsidRDefault="00931B83" w:rsidP="00931B83">
      <w:pPr>
        <w:pStyle w:val="NormalWeb"/>
        <w:shd w:val="clear" w:color="auto" w:fill="FFFFFF"/>
        <w:spacing w:before="0" w:beforeAutospacing="0" w:after="0" w:afterAutospacing="0"/>
        <w:jc w:val="both"/>
        <w:rPr>
          <w:rFonts w:asciiTheme="minorHAnsi" w:hAnsiTheme="minorHAnsi" w:cstheme="minorHAnsi"/>
        </w:rPr>
      </w:pPr>
      <w:r w:rsidRPr="00930F71">
        <w:rPr>
          <w:rFonts w:asciiTheme="minorHAnsi" w:hAnsiTheme="minorHAnsi" w:cstheme="minorHAnsi"/>
        </w:rPr>
        <w:t>I am proud of JLAP</w:t>
      </w:r>
      <w:r w:rsidR="0021017D">
        <w:rPr>
          <w:rFonts w:asciiTheme="minorHAnsi" w:hAnsiTheme="minorHAnsi" w:cstheme="minorHAnsi"/>
        </w:rPr>
        <w:t>’</w:t>
      </w:r>
      <w:r w:rsidRPr="00930F71">
        <w:rPr>
          <w:rFonts w:asciiTheme="minorHAnsi" w:hAnsiTheme="minorHAnsi" w:cstheme="minorHAnsi"/>
        </w:rPr>
        <w:t xml:space="preserve">s successes over the last year, particularly in providing more meaningful </w:t>
      </w:r>
      <w:r>
        <w:rPr>
          <w:rFonts w:asciiTheme="minorHAnsi" w:hAnsiTheme="minorHAnsi" w:cstheme="minorHAnsi"/>
        </w:rPr>
        <w:t xml:space="preserve">education, </w:t>
      </w:r>
      <w:r w:rsidRPr="00930F71">
        <w:rPr>
          <w:rFonts w:asciiTheme="minorHAnsi" w:hAnsiTheme="minorHAnsi" w:cstheme="minorHAnsi"/>
        </w:rPr>
        <w:t>engagement</w:t>
      </w:r>
      <w:r>
        <w:rPr>
          <w:rFonts w:asciiTheme="minorHAnsi" w:hAnsiTheme="minorHAnsi" w:cstheme="minorHAnsi"/>
        </w:rPr>
        <w:t>,</w:t>
      </w:r>
      <w:r w:rsidRPr="00930F71">
        <w:rPr>
          <w:rFonts w:asciiTheme="minorHAnsi" w:hAnsiTheme="minorHAnsi" w:cstheme="minorHAnsi"/>
        </w:rPr>
        <w:t xml:space="preserve"> and personal development opportunities.  We will continue these initiatives and add programming designed for the various stages of a legal career in the year</w:t>
      </w:r>
      <w:r>
        <w:rPr>
          <w:rFonts w:asciiTheme="minorHAnsi" w:hAnsiTheme="minorHAnsi" w:cstheme="minorHAnsi"/>
        </w:rPr>
        <w:t xml:space="preserve">s </w:t>
      </w:r>
      <w:r w:rsidRPr="00930F71">
        <w:rPr>
          <w:rFonts w:asciiTheme="minorHAnsi" w:hAnsiTheme="minorHAnsi" w:cstheme="minorHAnsi"/>
        </w:rPr>
        <w:t xml:space="preserve">ahead.  </w:t>
      </w:r>
      <w:r>
        <w:rPr>
          <w:rFonts w:asciiTheme="minorHAnsi" w:hAnsiTheme="minorHAnsi" w:cstheme="minorHAnsi"/>
        </w:rPr>
        <w:t xml:space="preserve">Also, we </w:t>
      </w:r>
      <w:r w:rsidRPr="00930F71">
        <w:rPr>
          <w:rFonts w:asciiTheme="minorHAnsi" w:hAnsiTheme="minorHAnsi" w:cstheme="minorHAnsi"/>
        </w:rPr>
        <w:t>look forward to collaborating more with bar associations, law firms, law schools, and other legal and medical organizations.</w:t>
      </w:r>
    </w:p>
    <w:p w14:paraId="2009C947" w14:textId="77777777" w:rsidR="00931B83" w:rsidRDefault="00931B83" w:rsidP="00931B83">
      <w:pPr>
        <w:pStyle w:val="NormalWeb"/>
        <w:shd w:val="clear" w:color="auto" w:fill="FFFFFF"/>
        <w:spacing w:before="0" w:beforeAutospacing="0" w:after="0" w:afterAutospacing="0"/>
        <w:jc w:val="both"/>
        <w:rPr>
          <w:rFonts w:asciiTheme="minorHAnsi" w:hAnsiTheme="minorHAnsi" w:cstheme="minorHAnsi"/>
          <w:sz w:val="20"/>
          <w:szCs w:val="20"/>
        </w:rPr>
      </w:pPr>
    </w:p>
    <w:p w14:paraId="69F5F7C4" w14:textId="77777777" w:rsidR="006D70DF" w:rsidRPr="00E23C4A" w:rsidRDefault="006D70DF" w:rsidP="00931B83">
      <w:pPr>
        <w:pStyle w:val="NormalWeb"/>
        <w:shd w:val="clear" w:color="auto" w:fill="FFFFFF"/>
        <w:spacing w:before="0" w:beforeAutospacing="0" w:after="0" w:afterAutospacing="0"/>
        <w:jc w:val="both"/>
        <w:rPr>
          <w:rFonts w:asciiTheme="minorHAnsi" w:hAnsiTheme="minorHAnsi" w:cstheme="minorHAnsi"/>
          <w:sz w:val="20"/>
          <w:szCs w:val="20"/>
        </w:rPr>
      </w:pPr>
    </w:p>
    <w:p w14:paraId="327B6017" w14:textId="03DD2DC2" w:rsidR="00931B83" w:rsidRPr="00694924" w:rsidRDefault="00931B83" w:rsidP="00694924">
      <w:pPr>
        <w:shd w:val="clear" w:color="auto" w:fill="FFFFFF"/>
        <w:jc w:val="both"/>
        <w:rPr>
          <w:rFonts w:eastAsia="Times New Roman" w:cstheme="minorHAnsi"/>
        </w:rPr>
      </w:pPr>
      <w:r w:rsidRPr="00930F71">
        <w:rPr>
          <w:rFonts w:cstheme="minorHAnsi"/>
        </w:rPr>
        <w:lastRenderedPageBreak/>
        <w:t>Thank you, fellow bar members</w:t>
      </w:r>
      <w:r w:rsidR="006D696B">
        <w:rPr>
          <w:rFonts w:cstheme="minorHAnsi"/>
        </w:rPr>
        <w:t>,</w:t>
      </w:r>
      <w:r w:rsidRPr="00930F71">
        <w:rPr>
          <w:rFonts w:cstheme="minorHAnsi"/>
        </w:rPr>
        <w:t xml:space="preserve"> for your continued support and trust in JLAP</w:t>
      </w:r>
      <w:r w:rsidR="0021017D">
        <w:rPr>
          <w:rFonts w:cstheme="minorHAnsi"/>
        </w:rPr>
        <w:t>’</w:t>
      </w:r>
      <w:r w:rsidRPr="00930F71">
        <w:rPr>
          <w:rFonts w:cstheme="minorHAnsi"/>
        </w:rPr>
        <w:t>s mission.</w:t>
      </w:r>
      <w:r>
        <w:rPr>
          <w:rFonts w:cstheme="minorHAnsi"/>
        </w:rPr>
        <w:t xml:space="preserve"> </w:t>
      </w:r>
      <w:r w:rsidRPr="00930F71">
        <w:rPr>
          <w:rFonts w:cstheme="minorHAnsi"/>
        </w:rPr>
        <w:t xml:space="preserve"> Thank you, regulatory agencies</w:t>
      </w:r>
      <w:r w:rsidR="006D696B">
        <w:rPr>
          <w:rFonts w:cstheme="minorHAnsi"/>
        </w:rPr>
        <w:t>,</w:t>
      </w:r>
      <w:r w:rsidRPr="00930F71">
        <w:rPr>
          <w:rFonts w:cstheme="minorHAnsi"/>
        </w:rPr>
        <w:t xml:space="preserve"> for your professionalism and assistance in ensuring the integrity of our legal community.</w:t>
      </w:r>
      <w:r>
        <w:rPr>
          <w:rFonts w:cstheme="minorHAnsi"/>
        </w:rPr>
        <w:t xml:space="preserve"> </w:t>
      </w:r>
      <w:r w:rsidRPr="00930F71">
        <w:rPr>
          <w:rFonts w:cstheme="minorHAnsi"/>
        </w:rPr>
        <w:t xml:space="preserve"> A special thanks to those who support and seed into JLAP; we will continue to be good stewards o</w:t>
      </w:r>
      <w:r w:rsidR="006D696B">
        <w:rPr>
          <w:rFonts w:cstheme="minorHAnsi"/>
        </w:rPr>
        <w:t>f</w:t>
      </w:r>
      <w:r w:rsidRPr="00930F71">
        <w:rPr>
          <w:rFonts w:cstheme="minorHAnsi"/>
        </w:rPr>
        <w:t xml:space="preserve"> </w:t>
      </w:r>
      <w:r w:rsidR="006D696B">
        <w:rPr>
          <w:rFonts w:cstheme="minorHAnsi"/>
        </w:rPr>
        <w:t>what</w:t>
      </w:r>
      <w:r w:rsidRPr="00930F71">
        <w:rPr>
          <w:rFonts w:cstheme="minorHAnsi"/>
        </w:rPr>
        <w:t xml:space="preserve"> we are given.</w:t>
      </w:r>
      <w:r>
        <w:rPr>
          <w:rFonts w:cstheme="minorHAnsi"/>
        </w:rPr>
        <w:t xml:space="preserve"> </w:t>
      </w:r>
      <w:r w:rsidRPr="00930F71">
        <w:rPr>
          <w:rFonts w:cstheme="minorHAnsi"/>
        </w:rPr>
        <w:t xml:space="preserve"> Without all of you, JLAP would not be able to survive and thrive as a confidential, </w:t>
      </w:r>
      <w:proofErr w:type="gramStart"/>
      <w:r w:rsidRPr="00930F71">
        <w:rPr>
          <w:rFonts w:cstheme="minorHAnsi"/>
        </w:rPr>
        <w:t>safe haven</w:t>
      </w:r>
      <w:proofErr w:type="gramEnd"/>
      <w:r w:rsidRPr="00930F71">
        <w:rPr>
          <w:rFonts w:cstheme="minorHAnsi"/>
        </w:rPr>
        <w:t xml:space="preserve"> of healing to help judges, lawyers, and law students overcome their struggles and become happy and healthy.</w:t>
      </w:r>
      <w:r w:rsidR="00626AEA" w:rsidRPr="00626AEA">
        <w:rPr>
          <w:rFonts w:eastAsia="Times New Roman" w:cstheme="minorHAnsi"/>
        </w:rPr>
        <w:t xml:space="preserve"> </w:t>
      </w:r>
      <w:r w:rsidR="00694924">
        <w:rPr>
          <w:rFonts w:eastAsia="Times New Roman" w:cstheme="minorHAnsi"/>
        </w:rPr>
        <w:t xml:space="preserve"> JLAP</w:t>
      </w:r>
      <w:r w:rsidR="00626AEA" w:rsidRPr="00A928AA">
        <w:rPr>
          <w:rFonts w:eastAsia="Times New Roman" w:cstheme="minorHAnsi"/>
        </w:rPr>
        <w:t xml:space="preserve"> hope</w:t>
      </w:r>
      <w:r w:rsidR="00694924">
        <w:rPr>
          <w:rFonts w:eastAsia="Times New Roman" w:cstheme="minorHAnsi"/>
        </w:rPr>
        <w:t>s</w:t>
      </w:r>
      <w:r w:rsidR="00626AEA" w:rsidRPr="00A928AA">
        <w:rPr>
          <w:rFonts w:eastAsia="Times New Roman" w:cstheme="minorHAnsi"/>
        </w:rPr>
        <w:t xml:space="preserve"> to provide judges, lawyers, and law students with the information and tools necessary to create confident and meaningful careers.</w:t>
      </w:r>
    </w:p>
    <w:p w14:paraId="42222E25" w14:textId="77777777" w:rsidR="00931B83" w:rsidRPr="00E23C4A" w:rsidRDefault="00931B83" w:rsidP="00931B83">
      <w:pPr>
        <w:pStyle w:val="NormalWeb"/>
        <w:shd w:val="clear" w:color="auto" w:fill="FFFFFF"/>
        <w:spacing w:before="0" w:beforeAutospacing="0" w:after="0" w:afterAutospacing="0"/>
        <w:jc w:val="both"/>
        <w:rPr>
          <w:rFonts w:asciiTheme="minorHAnsi" w:hAnsiTheme="minorHAnsi" w:cstheme="minorHAnsi"/>
          <w:sz w:val="20"/>
          <w:szCs w:val="20"/>
        </w:rPr>
      </w:pPr>
    </w:p>
    <w:p w14:paraId="14A80F5B" w14:textId="77777777" w:rsidR="00694924" w:rsidRDefault="00931B83" w:rsidP="00931B83">
      <w:pPr>
        <w:pStyle w:val="NormalWeb"/>
        <w:shd w:val="clear" w:color="auto" w:fill="FFFFFF"/>
        <w:spacing w:before="0" w:beforeAutospacing="0" w:after="0" w:afterAutospacing="0"/>
        <w:jc w:val="both"/>
        <w:rPr>
          <w:rFonts w:asciiTheme="minorHAnsi" w:hAnsiTheme="minorHAnsi" w:cstheme="minorHAnsi"/>
        </w:rPr>
      </w:pPr>
      <w:r w:rsidRPr="00930F71">
        <w:rPr>
          <w:rFonts w:asciiTheme="minorHAnsi" w:hAnsiTheme="minorHAnsi" w:cstheme="minorHAnsi"/>
        </w:rPr>
        <w:t xml:space="preserve">Finally, I would like to acknowledge the Louisiana Supreme Court, Louisiana State Bar Association, </w:t>
      </w:r>
      <w:r>
        <w:rPr>
          <w:rFonts w:asciiTheme="minorHAnsi" w:hAnsiTheme="minorHAnsi" w:cstheme="minorHAnsi"/>
        </w:rPr>
        <w:t>Committee on Alcohol and Drug Abuse, Ed Blewer Foundation</w:t>
      </w:r>
      <w:r w:rsidR="006D696B">
        <w:rPr>
          <w:rFonts w:asciiTheme="minorHAnsi" w:hAnsiTheme="minorHAnsi" w:cstheme="minorHAnsi"/>
        </w:rPr>
        <w:t>,</w:t>
      </w:r>
      <w:r>
        <w:rPr>
          <w:rFonts w:asciiTheme="minorHAnsi" w:hAnsiTheme="minorHAnsi" w:cstheme="minorHAnsi"/>
        </w:rPr>
        <w:t xml:space="preserve"> </w:t>
      </w:r>
      <w:r w:rsidRPr="00930F71">
        <w:rPr>
          <w:rFonts w:asciiTheme="minorHAnsi" w:hAnsiTheme="minorHAnsi" w:cstheme="minorHAnsi"/>
        </w:rPr>
        <w:t>and our Board of Directors for their tireless efforts on behalf of JLAP.  Thank you for making JLAP a priority and believing in confidential, meaningful assistance to judges, lawyers, law students, and their families to address substance abuse, mental health issues, and other stressors that impair or may impair the ability to practice law in a competent, ethical, and professional manner.</w:t>
      </w:r>
      <w:r>
        <w:rPr>
          <w:rFonts w:asciiTheme="minorHAnsi" w:hAnsiTheme="minorHAnsi" w:cstheme="minorHAnsi"/>
        </w:rPr>
        <w:t xml:space="preserve">  </w:t>
      </w:r>
    </w:p>
    <w:p w14:paraId="59F5ED80" w14:textId="77777777" w:rsidR="00694924" w:rsidRDefault="00694924" w:rsidP="00931B83">
      <w:pPr>
        <w:pStyle w:val="NormalWeb"/>
        <w:shd w:val="clear" w:color="auto" w:fill="FFFFFF"/>
        <w:spacing w:before="0" w:beforeAutospacing="0" w:after="0" w:afterAutospacing="0"/>
        <w:jc w:val="both"/>
        <w:rPr>
          <w:rFonts w:asciiTheme="minorHAnsi" w:hAnsiTheme="minorHAnsi" w:cstheme="minorHAnsi"/>
        </w:rPr>
      </w:pPr>
    </w:p>
    <w:p w14:paraId="34510879" w14:textId="0E61D35A" w:rsidR="00931B83" w:rsidRPr="00FA08BC" w:rsidRDefault="00931B83" w:rsidP="00931B83">
      <w:pPr>
        <w:pStyle w:val="NormalWeb"/>
        <w:shd w:val="clear" w:color="auto" w:fill="FFFFFF"/>
        <w:spacing w:before="0" w:beforeAutospacing="0" w:after="0" w:afterAutospacing="0"/>
        <w:jc w:val="both"/>
        <w:rPr>
          <w:rFonts w:asciiTheme="minorHAnsi" w:hAnsiTheme="minorHAnsi" w:cstheme="minorHAnsi"/>
        </w:rPr>
      </w:pPr>
      <w:r w:rsidRPr="00DC307D">
        <w:rPr>
          <w:rFonts w:asciiTheme="minorHAnsi" w:hAnsiTheme="minorHAnsi" w:cstheme="minorHAnsi"/>
        </w:rPr>
        <w:t>There is much to be done, and I hope you will join me in the work ahead as we aspire to make JLAP the strongest advocate for our profession.</w:t>
      </w:r>
    </w:p>
    <w:p w14:paraId="40728838" w14:textId="77777777" w:rsidR="008D7AA9" w:rsidRPr="00930F71" w:rsidRDefault="008D7AA9" w:rsidP="008D7AA9">
      <w:pPr>
        <w:shd w:val="clear" w:color="auto" w:fill="FFFFFF"/>
        <w:jc w:val="both"/>
        <w:rPr>
          <w:rFonts w:eastAsia="Times New Roman" w:cstheme="minorHAnsi"/>
        </w:rPr>
      </w:pPr>
    </w:p>
    <w:p w14:paraId="04E090AF" w14:textId="77777777" w:rsidR="008D7AA9" w:rsidRPr="00930F71" w:rsidRDefault="008D7AA9" w:rsidP="008D7AA9">
      <w:pPr>
        <w:shd w:val="clear" w:color="auto" w:fill="FFFFFF"/>
        <w:jc w:val="both"/>
        <w:rPr>
          <w:rFonts w:eastAsia="Times New Roman" w:cstheme="minorHAnsi"/>
        </w:rPr>
      </w:pPr>
    </w:p>
    <w:p w14:paraId="361B2FDD" w14:textId="77777777" w:rsidR="008D7AA9" w:rsidRPr="00435222" w:rsidRDefault="008D7AA9" w:rsidP="008D7AA9">
      <w:pPr>
        <w:rPr>
          <w:rFonts w:cstheme="minorHAnsi"/>
        </w:rPr>
      </w:pPr>
      <w:r w:rsidRPr="00435222">
        <w:rPr>
          <w:rFonts w:cstheme="minorHAnsi"/>
        </w:rPr>
        <w:br w:type="page"/>
      </w:r>
    </w:p>
    <w:p w14:paraId="4643E36B" w14:textId="27CB5E2A" w:rsidR="00810250" w:rsidRPr="00C57701" w:rsidRDefault="00810250" w:rsidP="00976148">
      <w:pPr>
        <w:jc w:val="center"/>
        <w:rPr>
          <w:b/>
          <w:color w:val="7F2146"/>
          <w:sz w:val="36"/>
          <w:szCs w:val="32"/>
        </w:rPr>
      </w:pPr>
      <w:r w:rsidRPr="00C57701">
        <w:rPr>
          <w:b/>
          <w:color w:val="7F2146"/>
          <w:sz w:val="36"/>
          <w:szCs w:val="32"/>
        </w:rPr>
        <w:lastRenderedPageBreak/>
        <w:t xml:space="preserve">JLAP </w:t>
      </w:r>
      <w:r w:rsidR="000D415B" w:rsidRPr="00C57701">
        <w:rPr>
          <w:b/>
          <w:color w:val="7F2146"/>
          <w:sz w:val="36"/>
          <w:szCs w:val="32"/>
        </w:rPr>
        <w:t>BOARD</w:t>
      </w:r>
      <w:r w:rsidRPr="00C57701">
        <w:rPr>
          <w:b/>
          <w:color w:val="7F2146"/>
          <w:sz w:val="36"/>
          <w:szCs w:val="32"/>
        </w:rPr>
        <w:t xml:space="preserve"> </w:t>
      </w:r>
      <w:r w:rsidR="00173076" w:rsidRPr="00C57701">
        <w:rPr>
          <w:b/>
          <w:color w:val="7F2146"/>
          <w:sz w:val="36"/>
          <w:szCs w:val="32"/>
        </w:rPr>
        <w:t>of DIRECTORS</w:t>
      </w:r>
    </w:p>
    <w:p w14:paraId="736AF851" w14:textId="77777777" w:rsidR="003E7366" w:rsidRDefault="003E7366" w:rsidP="00976148">
      <w:pPr>
        <w:shd w:val="clear" w:color="auto" w:fill="FFFFFF"/>
        <w:spacing w:line="300" w:lineRule="atLeast"/>
        <w:jc w:val="both"/>
        <w:rPr>
          <w:rFonts w:eastAsia="Times New Roman" w:cs="Arial"/>
          <w:u w:val="single"/>
        </w:rPr>
      </w:pPr>
    </w:p>
    <w:p w14:paraId="3DA59E05" w14:textId="38A44B5B" w:rsidR="003D183E" w:rsidRPr="003D183E" w:rsidRDefault="00237594" w:rsidP="00524624">
      <w:pPr>
        <w:pStyle w:val="NormalWeb"/>
        <w:shd w:val="clear" w:color="auto" w:fill="FFFFFF"/>
        <w:spacing w:before="0" w:beforeAutospacing="0" w:after="300" w:afterAutospacing="0"/>
        <w:jc w:val="both"/>
        <w:rPr>
          <w:rFonts w:asciiTheme="minorHAnsi" w:hAnsiTheme="minorHAnsi" w:cstheme="minorHAnsi"/>
          <w:color w:val="003869"/>
        </w:rPr>
      </w:pPr>
      <w:r w:rsidRPr="00657094">
        <w:rPr>
          <w:b/>
          <w:noProof/>
          <w:color w:val="7F2146"/>
          <w:sz w:val="28"/>
        </w:rPr>
        <w:drawing>
          <wp:anchor distT="0" distB="0" distL="118745" distR="182880" simplePos="0" relativeHeight="251648512" behindDoc="1" locked="0" layoutInCell="1" allowOverlap="1" wp14:anchorId="1ED1935C" wp14:editId="59393A8A">
            <wp:simplePos x="0" y="0"/>
            <wp:positionH relativeFrom="column">
              <wp:posOffset>0</wp:posOffset>
            </wp:positionH>
            <wp:positionV relativeFrom="paragraph">
              <wp:posOffset>51435</wp:posOffset>
            </wp:positionV>
            <wp:extent cx="1005840" cy="1508760"/>
            <wp:effectExtent l="0" t="0" r="3810" b="0"/>
            <wp:wrapTight wrapText="bothSides">
              <wp:wrapPolygon edited="0">
                <wp:start x="0" y="0"/>
                <wp:lineTo x="0" y="21273"/>
                <wp:lineTo x="21273" y="21273"/>
                <wp:lineTo x="21273" y="0"/>
                <wp:lineTo x="0" y="0"/>
              </wp:wrapPolygon>
            </wp:wrapTight>
            <wp:docPr id="533164936" name="Picture 53316493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05840" cy="1508760"/>
                    </a:xfrm>
                    <a:prstGeom prst="rect">
                      <a:avLst/>
                    </a:prstGeom>
                  </pic:spPr>
                </pic:pic>
              </a:graphicData>
            </a:graphic>
            <wp14:sizeRelH relativeFrom="page">
              <wp14:pctWidth>0</wp14:pctWidth>
            </wp14:sizeRelH>
            <wp14:sizeRelV relativeFrom="page">
              <wp14:pctHeight>0</wp14:pctHeight>
            </wp14:sizeRelV>
          </wp:anchor>
        </w:drawing>
      </w:r>
      <w:r w:rsidRPr="00657094">
        <w:rPr>
          <w:rFonts w:ascii="Arial" w:hAnsi="Arial" w:cs="Arial"/>
          <w:b/>
          <w:bCs/>
          <w:color w:val="7F2146"/>
        </w:rPr>
        <w:t>Shayna L. Sonnier, President</w:t>
      </w:r>
      <w:r w:rsidR="00DA3676">
        <w:rPr>
          <w:rFonts w:ascii="Arial" w:hAnsi="Arial" w:cs="Arial"/>
          <w:b/>
          <w:bCs/>
          <w:color w:val="7F2146"/>
        </w:rPr>
        <w:t>,</w:t>
      </w:r>
      <w:r w:rsidRPr="00657094">
        <w:rPr>
          <w:rFonts w:ascii="Arial" w:hAnsi="Arial" w:cs="Arial"/>
          <w:b/>
          <w:bCs/>
        </w:rPr>
        <w:t xml:space="preserve"> </w:t>
      </w:r>
      <w:r w:rsidR="003D183E" w:rsidRPr="00524624">
        <w:rPr>
          <w:rFonts w:asciiTheme="minorHAnsi" w:hAnsiTheme="minorHAnsi" w:cstheme="minorHAnsi"/>
        </w:rPr>
        <w:t xml:space="preserve">is a partner in the law firm of Hunter, Hunter &amp; Sonnier, L.L.C. </w:t>
      </w:r>
      <w:r w:rsidR="004A162F">
        <w:rPr>
          <w:rFonts w:asciiTheme="minorHAnsi" w:hAnsiTheme="minorHAnsi" w:cstheme="minorHAnsi"/>
        </w:rPr>
        <w:t xml:space="preserve"> </w:t>
      </w:r>
      <w:r w:rsidR="003D183E" w:rsidRPr="00524624">
        <w:rPr>
          <w:rFonts w:asciiTheme="minorHAnsi" w:hAnsiTheme="minorHAnsi" w:cstheme="minorHAnsi"/>
        </w:rPr>
        <w:t xml:space="preserve">Her primary practice is in the areas of family law, estate planning, successions, and general litigation. </w:t>
      </w:r>
      <w:r w:rsidR="00F611F5">
        <w:rPr>
          <w:rFonts w:asciiTheme="minorHAnsi" w:hAnsiTheme="minorHAnsi" w:cstheme="minorHAnsi"/>
        </w:rPr>
        <w:t xml:space="preserve"> </w:t>
      </w:r>
      <w:r w:rsidR="003D183E" w:rsidRPr="00524624">
        <w:rPr>
          <w:rFonts w:asciiTheme="minorHAnsi" w:hAnsiTheme="minorHAnsi" w:cstheme="minorHAnsi"/>
        </w:rPr>
        <w:t xml:space="preserve">Shayna received her J.D. in 2003 from Dedman School of Law School at Southern Methodist University and her BA in 2000 from the University of Louisiana at Lafayette. </w:t>
      </w:r>
      <w:r w:rsidR="00513B20">
        <w:rPr>
          <w:rFonts w:asciiTheme="minorHAnsi" w:hAnsiTheme="minorHAnsi" w:cstheme="minorHAnsi"/>
        </w:rPr>
        <w:t xml:space="preserve"> </w:t>
      </w:r>
      <w:r w:rsidR="003D183E" w:rsidRPr="00524624">
        <w:rPr>
          <w:rFonts w:asciiTheme="minorHAnsi" w:hAnsiTheme="minorHAnsi" w:cstheme="minorHAnsi"/>
        </w:rPr>
        <w:t xml:space="preserve">Ms. Sonnier is a member of the Louisiana State Bar Association and the Southwest Louisiana Bar Association. </w:t>
      </w:r>
      <w:r w:rsidR="00513B20">
        <w:rPr>
          <w:rFonts w:asciiTheme="minorHAnsi" w:hAnsiTheme="minorHAnsi" w:cstheme="minorHAnsi"/>
        </w:rPr>
        <w:t xml:space="preserve"> </w:t>
      </w:r>
      <w:r w:rsidR="003D183E" w:rsidRPr="00524624">
        <w:rPr>
          <w:rFonts w:asciiTheme="minorHAnsi" w:hAnsiTheme="minorHAnsi" w:cstheme="minorHAnsi"/>
        </w:rPr>
        <w:t xml:space="preserve">She currently serves on the board </w:t>
      </w:r>
      <w:r w:rsidR="00043131">
        <w:rPr>
          <w:rFonts w:asciiTheme="minorHAnsi" w:hAnsiTheme="minorHAnsi" w:cstheme="minorHAnsi"/>
        </w:rPr>
        <w:t>of</w:t>
      </w:r>
      <w:r w:rsidR="003D183E" w:rsidRPr="00524624">
        <w:rPr>
          <w:rFonts w:asciiTheme="minorHAnsi" w:hAnsiTheme="minorHAnsi" w:cstheme="minorHAnsi"/>
        </w:rPr>
        <w:t xml:space="preserve"> the Louisiana Center for Law and Civic Education and the Louisiana Bar Foundation. </w:t>
      </w:r>
      <w:r w:rsidR="00513B20">
        <w:rPr>
          <w:rFonts w:asciiTheme="minorHAnsi" w:hAnsiTheme="minorHAnsi" w:cstheme="minorHAnsi"/>
        </w:rPr>
        <w:t xml:space="preserve"> </w:t>
      </w:r>
      <w:r w:rsidR="003D183E" w:rsidRPr="00524624">
        <w:rPr>
          <w:rFonts w:asciiTheme="minorHAnsi" w:hAnsiTheme="minorHAnsi" w:cstheme="minorHAnsi"/>
        </w:rPr>
        <w:t>She just concluded serving as LSBA Treasurer, Development Committee Chair for the Louisiana Bar Foundation, and Chair of the Southwest Louisiana Community Partnership Panel.</w:t>
      </w:r>
      <w:r w:rsidR="002B455A">
        <w:rPr>
          <w:rFonts w:asciiTheme="minorHAnsi" w:hAnsiTheme="minorHAnsi" w:cstheme="minorHAnsi"/>
        </w:rPr>
        <w:t xml:space="preserve"> </w:t>
      </w:r>
      <w:r w:rsidR="003D183E" w:rsidRPr="00524624">
        <w:rPr>
          <w:rFonts w:asciiTheme="minorHAnsi" w:hAnsiTheme="minorHAnsi" w:cstheme="minorHAnsi"/>
        </w:rPr>
        <w:t xml:space="preserve"> </w:t>
      </w:r>
      <w:r w:rsidR="003D183E" w:rsidRPr="003D183E">
        <w:rPr>
          <w:rFonts w:asciiTheme="minorHAnsi" w:hAnsiTheme="minorHAnsi" w:cstheme="minorHAnsi"/>
        </w:rPr>
        <w:t xml:space="preserve">She is passionate about her faith, family, community, and work and volunteers her time as part of numerous organizations and associations. </w:t>
      </w:r>
      <w:r w:rsidR="00E41D69">
        <w:rPr>
          <w:rFonts w:asciiTheme="minorHAnsi" w:hAnsiTheme="minorHAnsi" w:cstheme="minorHAnsi"/>
        </w:rPr>
        <w:t xml:space="preserve"> </w:t>
      </w:r>
      <w:r w:rsidR="003D183E" w:rsidRPr="003D183E">
        <w:rPr>
          <w:rFonts w:asciiTheme="minorHAnsi" w:hAnsiTheme="minorHAnsi" w:cstheme="minorHAnsi"/>
        </w:rPr>
        <w:t xml:space="preserve">In her free time, Shayna enjoys spending time with her family, friends, and animals, playing tennis, and traveling. </w:t>
      </w:r>
      <w:r w:rsidR="00E41D69">
        <w:rPr>
          <w:rFonts w:asciiTheme="minorHAnsi" w:hAnsiTheme="minorHAnsi" w:cstheme="minorHAnsi"/>
        </w:rPr>
        <w:t xml:space="preserve"> </w:t>
      </w:r>
      <w:r w:rsidR="003D183E" w:rsidRPr="003D183E">
        <w:rPr>
          <w:rFonts w:asciiTheme="minorHAnsi" w:hAnsiTheme="minorHAnsi" w:cstheme="minorHAnsi"/>
        </w:rPr>
        <w:t>Her favorite quote is, “We live as though the world were as it should be, to show it what it can be.”</w:t>
      </w:r>
      <w:r w:rsidR="003D183E" w:rsidRPr="00524624">
        <w:rPr>
          <w:rFonts w:asciiTheme="minorHAnsi" w:hAnsiTheme="minorHAnsi" w:cstheme="minorHAnsi"/>
        </w:rPr>
        <w:t xml:space="preserve"> For a complete list of </w:t>
      </w:r>
      <w:r w:rsidR="00524624" w:rsidRPr="00524624">
        <w:rPr>
          <w:rFonts w:asciiTheme="minorHAnsi" w:hAnsiTheme="minorHAnsi" w:cstheme="minorHAnsi"/>
        </w:rPr>
        <w:t xml:space="preserve">President Sonnier’s </w:t>
      </w:r>
      <w:r w:rsidR="003D183E" w:rsidRPr="00524624">
        <w:rPr>
          <w:rFonts w:asciiTheme="minorHAnsi" w:hAnsiTheme="minorHAnsi" w:cstheme="minorHAnsi"/>
        </w:rPr>
        <w:t>extensive service to the profession, please visit:</w:t>
      </w:r>
      <w:r w:rsidR="00524624">
        <w:rPr>
          <w:rFonts w:asciiTheme="minorHAnsi" w:hAnsiTheme="minorHAnsi" w:cstheme="minorHAnsi"/>
        </w:rPr>
        <w:t xml:space="preserve"> </w:t>
      </w:r>
      <w:hyperlink r:id="rId16" w:tgtFrame="_blank" w:history="1">
        <w:r w:rsidR="003D183E" w:rsidRPr="003D183E">
          <w:rPr>
            <w:rFonts w:asciiTheme="minorHAnsi" w:hAnsiTheme="minorHAnsi" w:cstheme="minorHAnsi"/>
            <w:color w:val="0000FF"/>
            <w:u w:val="single"/>
          </w:rPr>
          <w:t>https://hhslawfirm.com/about/</w:t>
        </w:r>
      </w:hyperlink>
      <w:r w:rsidR="006E3E4E">
        <w:rPr>
          <w:rFonts w:asciiTheme="minorHAnsi" w:hAnsiTheme="minorHAnsi" w:cstheme="minorHAnsi"/>
          <w:color w:val="0000FF"/>
          <w:u w:val="single"/>
        </w:rPr>
        <w:t>.</w:t>
      </w:r>
    </w:p>
    <w:p w14:paraId="24D3FF7C" w14:textId="15AC0C19" w:rsidR="000B2C3C" w:rsidRDefault="000B2C3C" w:rsidP="00237594">
      <w:pPr>
        <w:jc w:val="both"/>
        <w:rPr>
          <w:rFonts w:eastAsia="Times New Roman" w:cs="Arial"/>
        </w:rPr>
      </w:pPr>
    </w:p>
    <w:p w14:paraId="1D796FB4" w14:textId="77777777" w:rsidR="0095236E" w:rsidRDefault="0095236E" w:rsidP="000B2C3C">
      <w:pPr>
        <w:ind w:left="1824"/>
        <w:rPr>
          <w:noProof/>
        </w:rPr>
      </w:pPr>
    </w:p>
    <w:p w14:paraId="11060F0D" w14:textId="77777777" w:rsidR="008E4837" w:rsidRDefault="008E4837" w:rsidP="000B2C3C">
      <w:pPr>
        <w:ind w:left="1824"/>
        <w:rPr>
          <w:noProof/>
        </w:rPr>
      </w:pPr>
    </w:p>
    <w:p w14:paraId="3830E2BF" w14:textId="76F2799E" w:rsidR="002D4993" w:rsidRDefault="00533989" w:rsidP="002D4993">
      <w:pPr>
        <w:ind w:left="1824"/>
        <w:jc w:val="both"/>
        <w:rPr>
          <w:rFonts w:cstheme="minorHAnsi"/>
          <w:color w:val="333333"/>
          <w:shd w:val="clear" w:color="auto" w:fill="FFFFFF"/>
        </w:rPr>
      </w:pPr>
      <w:r w:rsidRPr="00657094">
        <w:rPr>
          <w:b/>
          <w:noProof/>
          <w:color w:val="7F2146"/>
          <w:sz w:val="28"/>
        </w:rPr>
        <w:drawing>
          <wp:anchor distT="0" distB="0" distL="118745" distR="182880" simplePos="0" relativeHeight="251652608" behindDoc="1" locked="0" layoutInCell="1" allowOverlap="1" wp14:anchorId="76132DC7" wp14:editId="6149A85C">
            <wp:simplePos x="0" y="0"/>
            <wp:positionH relativeFrom="column">
              <wp:posOffset>45720</wp:posOffset>
            </wp:positionH>
            <wp:positionV relativeFrom="paragraph">
              <wp:posOffset>32385</wp:posOffset>
            </wp:positionV>
            <wp:extent cx="960120" cy="1577340"/>
            <wp:effectExtent l="0" t="0" r="0" b="3810"/>
            <wp:wrapTight wrapText="bothSides">
              <wp:wrapPolygon edited="0">
                <wp:start x="0" y="0"/>
                <wp:lineTo x="0" y="21391"/>
                <wp:lineTo x="21000" y="21391"/>
                <wp:lineTo x="21000" y="0"/>
                <wp:lineTo x="0" y="0"/>
              </wp:wrapPolygon>
            </wp:wrapTight>
            <wp:docPr id="2067586747" name="Picture 206758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86747" name="Picture 2067586747"/>
                    <pic:cNvPicPr/>
                  </pic:nvPicPr>
                  <pic:blipFill>
                    <a:blip r:embed="rId17">
                      <a:extLst>
                        <a:ext uri="{28A0092B-C50C-407E-A947-70E740481C1C}">
                          <a14:useLocalDpi xmlns:a14="http://schemas.microsoft.com/office/drawing/2010/main" val="0"/>
                        </a:ext>
                      </a:extLst>
                    </a:blip>
                    <a:stretch>
                      <a:fillRect/>
                    </a:stretch>
                  </pic:blipFill>
                  <pic:spPr>
                    <a:xfrm>
                      <a:off x="0" y="0"/>
                      <a:ext cx="960120" cy="1577340"/>
                    </a:xfrm>
                    <a:prstGeom prst="rect">
                      <a:avLst/>
                    </a:prstGeom>
                  </pic:spPr>
                </pic:pic>
              </a:graphicData>
            </a:graphic>
            <wp14:sizeRelH relativeFrom="page">
              <wp14:pctWidth>0</wp14:pctWidth>
            </wp14:sizeRelH>
            <wp14:sizeRelV relativeFrom="page">
              <wp14:pctHeight>0</wp14:pctHeight>
            </wp14:sizeRelV>
          </wp:anchor>
        </w:drawing>
      </w:r>
      <w:r w:rsidRPr="00533989">
        <w:rPr>
          <w:rStyle w:val="Strong"/>
          <w:rFonts w:ascii="Arial" w:hAnsi="Arial" w:cs="Arial"/>
          <w:color w:val="990000"/>
          <w:shd w:val="clear" w:color="auto" w:fill="FFFFFF"/>
        </w:rPr>
        <w:t xml:space="preserve"> </w:t>
      </w:r>
      <w:r w:rsidRPr="000B2C3C">
        <w:rPr>
          <w:rStyle w:val="Strong"/>
          <w:rFonts w:ascii="Arial" w:hAnsi="Arial" w:cs="Arial"/>
          <w:color w:val="990000"/>
          <w:shd w:val="clear" w:color="auto" w:fill="FFFFFF"/>
        </w:rPr>
        <w:t>Stephen I. Dwyer</w:t>
      </w:r>
      <w:r>
        <w:rPr>
          <w:rStyle w:val="Strong"/>
          <w:rFonts w:ascii="Arial" w:hAnsi="Arial" w:cs="Arial"/>
          <w:color w:val="990000"/>
          <w:shd w:val="clear" w:color="auto" w:fill="FFFFFF"/>
        </w:rPr>
        <w:t xml:space="preserve">, Vice </w:t>
      </w:r>
      <w:r w:rsidR="000B51BE">
        <w:rPr>
          <w:rStyle w:val="Strong"/>
          <w:rFonts w:ascii="Arial" w:hAnsi="Arial" w:cs="Arial"/>
          <w:color w:val="990000"/>
          <w:shd w:val="clear" w:color="auto" w:fill="FFFFFF"/>
        </w:rPr>
        <w:t>President</w:t>
      </w:r>
      <w:r>
        <w:rPr>
          <w:rStyle w:val="Strong"/>
          <w:rFonts w:ascii="Arial" w:hAnsi="Arial" w:cs="Arial"/>
          <w:color w:val="990000"/>
          <w:shd w:val="clear" w:color="auto" w:fill="FFFFFF"/>
        </w:rPr>
        <w:t xml:space="preserve"> and Treasurer</w:t>
      </w:r>
      <w:r w:rsidR="00DA3676">
        <w:rPr>
          <w:rStyle w:val="Strong"/>
          <w:rFonts w:ascii="Arial" w:hAnsi="Arial" w:cs="Arial"/>
          <w:color w:val="990000"/>
          <w:shd w:val="clear" w:color="auto" w:fill="FFFFFF"/>
        </w:rPr>
        <w:t>,</w:t>
      </w:r>
      <w:r>
        <w:rPr>
          <w:rStyle w:val="Strong"/>
          <w:rFonts w:ascii="Arial" w:hAnsi="Arial" w:cs="Arial"/>
          <w:color w:val="990000"/>
          <w:shd w:val="clear" w:color="auto" w:fill="FFFFFF"/>
        </w:rPr>
        <w:t xml:space="preserve"> </w:t>
      </w:r>
      <w:r w:rsidR="00921432">
        <w:rPr>
          <w:rFonts w:cstheme="minorHAnsi"/>
          <w:shd w:val="clear" w:color="auto" w:fill="FFFFFF"/>
        </w:rPr>
        <w:t>graduated from</w:t>
      </w:r>
      <w:r w:rsidRPr="000B2C3C">
        <w:rPr>
          <w:rFonts w:cstheme="minorHAnsi"/>
          <w:shd w:val="clear" w:color="auto" w:fill="FFFFFF"/>
        </w:rPr>
        <w:t xml:space="preserve"> Loyola University School of Law</w:t>
      </w:r>
      <w:r w:rsidR="00DA3676">
        <w:rPr>
          <w:rFonts w:cstheme="minorHAnsi"/>
          <w:shd w:val="clear" w:color="auto" w:fill="FFFFFF"/>
        </w:rPr>
        <w:t>,</w:t>
      </w:r>
      <w:r w:rsidRPr="000B2C3C">
        <w:rPr>
          <w:rFonts w:cstheme="minorHAnsi"/>
          <w:shd w:val="clear" w:color="auto" w:fill="FFFFFF"/>
        </w:rPr>
        <w:t xml:space="preserve"> where he</w:t>
      </w:r>
      <w:r>
        <w:rPr>
          <w:rFonts w:cstheme="minorHAnsi"/>
          <w:shd w:val="clear" w:color="auto" w:fill="FFFFFF"/>
        </w:rPr>
        <w:t xml:space="preserve"> </w:t>
      </w:r>
      <w:r w:rsidRPr="000B2C3C">
        <w:rPr>
          <w:rFonts w:cstheme="minorHAnsi"/>
          <w:shd w:val="clear" w:color="auto" w:fill="FFFFFF"/>
        </w:rPr>
        <w:t>was Editor in Chief of the Law Review.  He is admitted to practice in Louisiana and Texas</w:t>
      </w:r>
      <w:r w:rsidR="00DA3676">
        <w:rPr>
          <w:rFonts w:cstheme="minorHAnsi"/>
          <w:shd w:val="clear" w:color="auto" w:fill="FFFFFF"/>
        </w:rPr>
        <w:t xml:space="preserve"> and</w:t>
      </w:r>
      <w:r w:rsidRPr="000B2C3C">
        <w:rPr>
          <w:rFonts w:cstheme="minorHAnsi"/>
          <w:shd w:val="clear" w:color="auto" w:fill="FFFFFF"/>
        </w:rPr>
        <w:t xml:space="preserve"> is a licensed title insurance agent.  Mr. Dwyer practices in the areas of business transactions, business litigation</w:t>
      </w:r>
      <w:r w:rsidR="00DA3676">
        <w:rPr>
          <w:rFonts w:cstheme="minorHAnsi"/>
          <w:shd w:val="clear" w:color="auto" w:fill="FFFFFF"/>
        </w:rPr>
        <w:t>,</w:t>
      </w:r>
      <w:r w:rsidRPr="000B2C3C">
        <w:rPr>
          <w:rFonts w:cstheme="minorHAnsi"/>
          <w:shd w:val="clear" w:color="auto" w:fill="FFFFFF"/>
        </w:rPr>
        <w:t xml:space="preserve"> and commercial real estate</w:t>
      </w:r>
      <w:r>
        <w:rPr>
          <w:rFonts w:cstheme="minorHAnsi"/>
          <w:shd w:val="clear" w:color="auto" w:fill="FFFFFF"/>
        </w:rPr>
        <w:t xml:space="preserve"> d</w:t>
      </w:r>
      <w:r w:rsidRPr="000B2C3C">
        <w:rPr>
          <w:rFonts w:cstheme="minorHAnsi"/>
          <w:shd w:val="clear" w:color="auto" w:fill="FFFFFF"/>
        </w:rPr>
        <w:t>evelopment.  He is a member of the Adjunct Faculty at Loyola University School of Law</w:t>
      </w:r>
      <w:r w:rsidR="00DA3676">
        <w:rPr>
          <w:rFonts w:cstheme="minorHAnsi"/>
          <w:shd w:val="clear" w:color="auto" w:fill="FFFFFF"/>
        </w:rPr>
        <w:t>,</w:t>
      </w:r>
      <w:r w:rsidRPr="000B2C3C">
        <w:rPr>
          <w:rFonts w:cstheme="minorHAnsi"/>
          <w:shd w:val="clear" w:color="auto" w:fill="FFFFFF"/>
        </w:rPr>
        <w:t xml:space="preserve"> where he teaches real estate development law</w:t>
      </w:r>
      <w:r w:rsidR="00921432">
        <w:rPr>
          <w:rFonts w:cstheme="minorHAnsi"/>
          <w:shd w:val="clear" w:color="auto" w:fill="FFFFFF"/>
        </w:rPr>
        <w:t xml:space="preserve"> and</w:t>
      </w:r>
      <w:r w:rsidRPr="000B2C3C">
        <w:rPr>
          <w:rFonts w:cstheme="minorHAnsi"/>
          <w:shd w:val="clear" w:color="auto" w:fill="FFFFFF"/>
        </w:rPr>
        <w:t xml:space="preserve"> is a certified real estate lecturer.  Mr. Dwyer also serves as a member of the Board of Governors of the Louisiana State Bar Association.</w:t>
      </w:r>
      <w:r w:rsidR="002B455A">
        <w:rPr>
          <w:rFonts w:cstheme="minorHAnsi"/>
          <w:shd w:val="clear" w:color="auto" w:fill="FFFFFF"/>
        </w:rPr>
        <w:t xml:space="preserve"> </w:t>
      </w:r>
      <w:r w:rsidR="0079003F">
        <w:rPr>
          <w:rFonts w:cstheme="minorHAnsi"/>
          <w:shd w:val="clear" w:color="auto" w:fill="FFFFFF"/>
        </w:rPr>
        <w:t xml:space="preserve"> </w:t>
      </w:r>
      <w:r w:rsidR="002D4993">
        <w:rPr>
          <w:rFonts w:cstheme="minorHAnsi"/>
          <w:shd w:val="clear" w:color="auto" w:fill="FFFFFF"/>
        </w:rPr>
        <w:t xml:space="preserve">Mr. </w:t>
      </w:r>
      <w:r w:rsidR="0079003F" w:rsidRPr="0079003F">
        <w:rPr>
          <w:rFonts w:cstheme="minorHAnsi"/>
          <w:color w:val="333333"/>
          <w:shd w:val="clear" w:color="auto" w:fill="FFFFFF"/>
        </w:rPr>
        <w:t>Dwyer served</w:t>
      </w:r>
      <w:r w:rsidR="002D4993">
        <w:rPr>
          <w:rFonts w:cstheme="minorHAnsi"/>
          <w:color w:val="333333"/>
          <w:shd w:val="clear" w:color="auto" w:fill="FFFFFF"/>
        </w:rPr>
        <w:t xml:space="preserve"> </w:t>
      </w:r>
      <w:r w:rsidR="0079003F" w:rsidRPr="0079003F">
        <w:rPr>
          <w:rFonts w:cstheme="minorHAnsi"/>
          <w:color w:val="333333"/>
          <w:shd w:val="clear" w:color="auto" w:fill="FFFFFF"/>
        </w:rPr>
        <w:t xml:space="preserve">as 2021-22 president-elect </w:t>
      </w:r>
    </w:p>
    <w:p w14:paraId="3FBCB16C" w14:textId="3B98F180" w:rsidR="00533989" w:rsidRPr="0079003F" w:rsidRDefault="0079003F" w:rsidP="002D4993">
      <w:pPr>
        <w:rPr>
          <w:rFonts w:cstheme="minorHAnsi"/>
          <w:shd w:val="clear" w:color="auto" w:fill="FFFFFF"/>
        </w:rPr>
      </w:pPr>
      <w:r w:rsidRPr="0079003F">
        <w:rPr>
          <w:rFonts w:cstheme="minorHAnsi"/>
          <w:color w:val="333333"/>
          <w:shd w:val="clear" w:color="auto" w:fill="FFFFFF"/>
        </w:rPr>
        <w:t xml:space="preserve">of the LSBA and as the Second District representative on the LSBA’s Board of Governors from 2011-14 and 2017-20. </w:t>
      </w:r>
      <w:r w:rsidR="004005C6">
        <w:rPr>
          <w:rFonts w:cstheme="minorHAnsi"/>
          <w:color w:val="333333"/>
          <w:shd w:val="clear" w:color="auto" w:fill="FFFFFF"/>
        </w:rPr>
        <w:t xml:space="preserve"> </w:t>
      </w:r>
      <w:r w:rsidRPr="0079003F">
        <w:rPr>
          <w:rFonts w:cstheme="minorHAnsi"/>
          <w:color w:val="333333"/>
          <w:shd w:val="clear" w:color="auto" w:fill="FFFFFF"/>
        </w:rPr>
        <w:t>He served on the </w:t>
      </w:r>
      <w:r w:rsidRPr="0079003F">
        <w:rPr>
          <w:rFonts w:cstheme="minorHAnsi"/>
          <w:i/>
          <w:iCs/>
          <w:color w:val="333333"/>
          <w:shd w:val="clear" w:color="auto" w:fill="FFFFFF"/>
        </w:rPr>
        <w:t>Louisiana Bar Journal’s </w:t>
      </w:r>
      <w:r w:rsidRPr="0079003F">
        <w:rPr>
          <w:rFonts w:cstheme="minorHAnsi"/>
          <w:color w:val="333333"/>
          <w:shd w:val="clear" w:color="auto" w:fill="FFFFFF"/>
        </w:rPr>
        <w:t xml:space="preserve">Editorial Board. </w:t>
      </w:r>
      <w:r w:rsidR="004005C6">
        <w:rPr>
          <w:rFonts w:cstheme="minorHAnsi"/>
          <w:color w:val="333333"/>
          <w:shd w:val="clear" w:color="auto" w:fill="FFFFFF"/>
        </w:rPr>
        <w:t xml:space="preserve"> </w:t>
      </w:r>
      <w:r w:rsidRPr="0079003F">
        <w:rPr>
          <w:rFonts w:cstheme="minorHAnsi"/>
          <w:color w:val="333333"/>
          <w:shd w:val="clear" w:color="auto" w:fill="FFFFFF"/>
        </w:rPr>
        <w:t>He is a member of the Committee on the Profession, the Bar Governance Committee</w:t>
      </w:r>
      <w:r w:rsidR="00552E79">
        <w:rPr>
          <w:rFonts w:cstheme="minorHAnsi"/>
          <w:color w:val="333333"/>
          <w:shd w:val="clear" w:color="auto" w:fill="FFFFFF"/>
        </w:rPr>
        <w:t>,</w:t>
      </w:r>
      <w:r w:rsidRPr="0079003F">
        <w:rPr>
          <w:rFonts w:cstheme="minorHAnsi"/>
          <w:color w:val="333333"/>
          <w:shd w:val="clear" w:color="auto" w:fill="FFFFFF"/>
        </w:rPr>
        <w:t xml:space="preserve"> and the Audit Committee. </w:t>
      </w:r>
      <w:r w:rsidR="0029405B">
        <w:rPr>
          <w:rFonts w:cstheme="minorHAnsi"/>
          <w:color w:val="333333"/>
          <w:shd w:val="clear" w:color="auto" w:fill="FFFFFF"/>
        </w:rPr>
        <w:t xml:space="preserve"> </w:t>
      </w:r>
      <w:r w:rsidRPr="0079003F">
        <w:rPr>
          <w:rFonts w:cstheme="minorHAnsi"/>
          <w:color w:val="333333"/>
          <w:shd w:val="clear" w:color="auto" w:fill="FFFFFF"/>
        </w:rPr>
        <w:t>He has been recognized by </w:t>
      </w:r>
      <w:r w:rsidRPr="0079003F">
        <w:rPr>
          <w:rFonts w:cstheme="minorHAnsi"/>
          <w:i/>
          <w:iCs/>
          <w:color w:val="333333"/>
          <w:shd w:val="clear" w:color="auto" w:fill="FFFFFF"/>
        </w:rPr>
        <w:t xml:space="preserve">New Orleans </w:t>
      </w:r>
      <w:proofErr w:type="spellStart"/>
      <w:r w:rsidRPr="0079003F">
        <w:rPr>
          <w:rFonts w:cstheme="minorHAnsi"/>
          <w:i/>
          <w:iCs/>
          <w:color w:val="333333"/>
          <w:shd w:val="clear" w:color="auto" w:fill="FFFFFF"/>
        </w:rPr>
        <w:t>CityBusiness</w:t>
      </w:r>
      <w:proofErr w:type="spellEnd"/>
      <w:r w:rsidRPr="0079003F">
        <w:rPr>
          <w:rFonts w:cstheme="minorHAnsi"/>
          <w:i/>
          <w:iCs/>
          <w:color w:val="333333"/>
          <w:shd w:val="clear" w:color="auto" w:fill="FFFFFF"/>
        </w:rPr>
        <w:t> </w:t>
      </w:r>
      <w:r w:rsidRPr="0079003F">
        <w:rPr>
          <w:rFonts w:cstheme="minorHAnsi"/>
          <w:color w:val="333333"/>
          <w:shd w:val="clear" w:color="auto" w:fill="FFFFFF"/>
        </w:rPr>
        <w:t>“Leadership in Law,” “Who’s Who Among American Lawyers,” </w:t>
      </w:r>
      <w:r w:rsidRPr="0079003F">
        <w:rPr>
          <w:rFonts w:cstheme="minorHAnsi"/>
          <w:i/>
          <w:iCs/>
          <w:color w:val="333333"/>
          <w:shd w:val="clear" w:color="auto" w:fill="FFFFFF"/>
        </w:rPr>
        <w:t>Best Lawyers in America</w:t>
      </w:r>
      <w:r w:rsidR="00552E79">
        <w:rPr>
          <w:rFonts w:cstheme="minorHAnsi"/>
          <w:i/>
          <w:iCs/>
          <w:color w:val="333333"/>
          <w:shd w:val="clear" w:color="auto" w:fill="FFFFFF"/>
        </w:rPr>
        <w:t xml:space="preserve">, </w:t>
      </w:r>
      <w:r w:rsidRPr="0079003F">
        <w:rPr>
          <w:rFonts w:cstheme="minorHAnsi"/>
          <w:color w:val="333333"/>
          <w:shd w:val="clear" w:color="auto" w:fill="FFFFFF"/>
        </w:rPr>
        <w:t>and </w:t>
      </w:r>
      <w:r w:rsidRPr="0079003F">
        <w:rPr>
          <w:rFonts w:cstheme="minorHAnsi"/>
          <w:i/>
          <w:iCs/>
          <w:color w:val="333333"/>
          <w:shd w:val="clear" w:color="auto" w:fill="FFFFFF"/>
        </w:rPr>
        <w:t>Louisiana Super Lawyers</w:t>
      </w:r>
      <w:r w:rsidRPr="0079003F">
        <w:rPr>
          <w:rFonts w:cstheme="minorHAnsi"/>
          <w:color w:val="333333"/>
          <w:shd w:val="clear" w:color="auto" w:fill="FFFFFF"/>
        </w:rPr>
        <w:t xml:space="preserve">. </w:t>
      </w:r>
      <w:r w:rsidR="00EB6566">
        <w:rPr>
          <w:rFonts w:cstheme="minorHAnsi"/>
          <w:color w:val="333333"/>
          <w:shd w:val="clear" w:color="auto" w:fill="FFFFFF"/>
        </w:rPr>
        <w:t xml:space="preserve"> </w:t>
      </w:r>
      <w:r w:rsidRPr="0079003F">
        <w:rPr>
          <w:rFonts w:cstheme="minorHAnsi"/>
          <w:color w:val="333333"/>
          <w:shd w:val="clear" w:color="auto" w:fill="FFFFFF"/>
        </w:rPr>
        <w:t xml:space="preserve">He is </w:t>
      </w:r>
      <w:r w:rsidR="00BE61B1">
        <w:rPr>
          <w:rFonts w:cstheme="minorHAnsi"/>
          <w:color w:val="333333"/>
          <w:shd w:val="clear" w:color="auto" w:fill="FFFFFF"/>
        </w:rPr>
        <w:t xml:space="preserve">also </w:t>
      </w:r>
      <w:r w:rsidRPr="0079003F">
        <w:rPr>
          <w:rFonts w:cstheme="minorHAnsi"/>
          <w:color w:val="333333"/>
          <w:shd w:val="clear" w:color="auto" w:fill="FFFFFF"/>
        </w:rPr>
        <w:t>a member of Alpha Sigma Nu Honor Society.</w:t>
      </w:r>
      <w:r w:rsidR="00922D1D">
        <w:rPr>
          <w:rFonts w:cstheme="minorHAnsi"/>
          <w:color w:val="333333"/>
          <w:shd w:val="clear" w:color="auto" w:fill="FFFFFF"/>
        </w:rPr>
        <w:t xml:space="preserve"> </w:t>
      </w:r>
      <w:r w:rsidR="00EB6566">
        <w:rPr>
          <w:rFonts w:cstheme="minorHAnsi"/>
          <w:color w:val="333333"/>
          <w:shd w:val="clear" w:color="auto" w:fill="FFFFFF"/>
        </w:rPr>
        <w:t xml:space="preserve"> </w:t>
      </w:r>
      <w:r w:rsidR="00922D1D">
        <w:rPr>
          <w:rFonts w:cstheme="minorHAnsi"/>
          <w:color w:val="333333"/>
          <w:shd w:val="clear" w:color="auto" w:fill="FFFFFF"/>
        </w:rPr>
        <w:t xml:space="preserve">For a complete list of Mr. Dwyer’s extensive service to the profession, please visit: </w:t>
      </w:r>
      <w:hyperlink r:id="rId18" w:history="1">
        <w:r w:rsidR="006E3E4E" w:rsidRPr="006E3E4E">
          <w:rPr>
            <w:color w:val="0000FF"/>
            <w:u w:val="single"/>
          </w:rPr>
          <w:t>Stephen I. Dwyer – Dwyer, Cambre &amp; Suffern (dwyercambre.com)</w:t>
        </w:r>
      </w:hyperlink>
      <w:r w:rsidR="006E3E4E">
        <w:t>.</w:t>
      </w:r>
    </w:p>
    <w:p w14:paraId="254C9AC7" w14:textId="77777777" w:rsidR="008E4837" w:rsidRPr="0079003F" w:rsidRDefault="008E4837" w:rsidP="00533989">
      <w:pPr>
        <w:ind w:left="1824"/>
        <w:rPr>
          <w:rFonts w:cstheme="minorHAnsi"/>
          <w:shd w:val="clear" w:color="auto" w:fill="FFFFFF"/>
        </w:rPr>
      </w:pPr>
    </w:p>
    <w:p w14:paraId="082E5B5A" w14:textId="6125A0B5" w:rsidR="008E4837" w:rsidRDefault="008E4837" w:rsidP="00533989">
      <w:pPr>
        <w:ind w:left="1824"/>
        <w:rPr>
          <w:rFonts w:cstheme="minorHAnsi"/>
          <w:shd w:val="clear" w:color="auto" w:fill="FFFFFF"/>
        </w:rPr>
      </w:pPr>
    </w:p>
    <w:p w14:paraId="4AD93CAE" w14:textId="02985B8B" w:rsidR="006D7675" w:rsidRDefault="006D7675" w:rsidP="00533989">
      <w:pPr>
        <w:ind w:left="1824"/>
        <w:rPr>
          <w:rFonts w:eastAsia="Times New Roman" w:cstheme="minorHAnsi"/>
        </w:rPr>
      </w:pPr>
    </w:p>
    <w:p w14:paraId="76103C26" w14:textId="77777777" w:rsidR="002013B1" w:rsidRDefault="002013B1" w:rsidP="00533989">
      <w:pPr>
        <w:ind w:left="1824"/>
        <w:rPr>
          <w:rFonts w:eastAsia="Times New Roman" w:cstheme="minorHAnsi"/>
        </w:rPr>
      </w:pPr>
    </w:p>
    <w:p w14:paraId="2BC493AA" w14:textId="77777777" w:rsidR="002013B1" w:rsidRDefault="002013B1" w:rsidP="00533989">
      <w:pPr>
        <w:ind w:left="1824"/>
        <w:rPr>
          <w:rFonts w:eastAsia="Times New Roman" w:cstheme="minorHAnsi"/>
        </w:rPr>
      </w:pPr>
    </w:p>
    <w:p w14:paraId="350D287B" w14:textId="07E467B1" w:rsidR="00D819E4" w:rsidRDefault="002013B1" w:rsidP="0064139A">
      <w:pPr>
        <w:pStyle w:val="NormalWeb"/>
        <w:shd w:val="clear" w:color="auto" w:fill="FFFFFF"/>
        <w:spacing w:before="0" w:beforeAutospacing="0" w:after="300" w:afterAutospacing="0"/>
        <w:jc w:val="both"/>
        <w:rPr>
          <w:rFonts w:asciiTheme="minorHAnsi" w:hAnsiTheme="minorHAnsi" w:cstheme="minorHAnsi"/>
        </w:rPr>
      </w:pPr>
      <w:r w:rsidRPr="00657094">
        <w:rPr>
          <w:rFonts w:cs="Arial"/>
          <w:b/>
          <w:bCs/>
          <w:noProof/>
          <w:color w:val="7F2146"/>
        </w:rPr>
        <w:lastRenderedPageBreak/>
        <w:drawing>
          <wp:anchor distT="0" distB="0" distL="114300" distR="182880" simplePos="0" relativeHeight="251653632" behindDoc="1" locked="0" layoutInCell="1" allowOverlap="1" wp14:anchorId="1427BDE7" wp14:editId="24494D03">
            <wp:simplePos x="0" y="0"/>
            <wp:positionH relativeFrom="margin">
              <wp:posOffset>13970</wp:posOffset>
            </wp:positionH>
            <wp:positionV relativeFrom="page">
              <wp:posOffset>949960</wp:posOffset>
            </wp:positionV>
            <wp:extent cx="1042035" cy="1607820"/>
            <wp:effectExtent l="0" t="0" r="5715" b="0"/>
            <wp:wrapTight wrapText="bothSides">
              <wp:wrapPolygon edited="0">
                <wp:start x="0" y="0"/>
                <wp:lineTo x="0" y="21242"/>
                <wp:lineTo x="21324" y="21242"/>
                <wp:lineTo x="21324" y="0"/>
                <wp:lineTo x="0" y="0"/>
              </wp:wrapPolygon>
            </wp:wrapTight>
            <wp:docPr id="1548550028" name="Picture 1548550028" descr="A person wearing a pearl neckl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48566" name="Picture 1044148566" descr="A person wearing a pearl necklace&#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1042035" cy="1607820"/>
                    </a:xfrm>
                    <a:prstGeom prst="rect">
                      <a:avLst/>
                    </a:prstGeom>
                  </pic:spPr>
                </pic:pic>
              </a:graphicData>
            </a:graphic>
            <wp14:sizeRelH relativeFrom="margin">
              <wp14:pctWidth>0</wp14:pctWidth>
            </wp14:sizeRelH>
            <wp14:sizeRelV relativeFrom="margin">
              <wp14:pctHeight>0</wp14:pctHeight>
            </wp14:sizeRelV>
          </wp:anchor>
        </w:drawing>
      </w:r>
      <w:r w:rsidR="00095912" w:rsidRPr="00657094">
        <w:rPr>
          <w:rFonts w:ascii="Arial" w:hAnsi="Arial" w:cs="Arial"/>
          <w:b/>
          <w:bCs/>
          <w:color w:val="7F2146"/>
        </w:rPr>
        <w:t xml:space="preserve">Honorable Rachael </w:t>
      </w:r>
      <w:r w:rsidR="00095912" w:rsidRPr="00657483">
        <w:rPr>
          <w:rFonts w:ascii="Arial" w:hAnsi="Arial" w:cs="Arial"/>
          <w:b/>
          <w:bCs/>
          <w:color w:val="7F2146"/>
        </w:rPr>
        <w:t>D.</w:t>
      </w:r>
      <w:r w:rsidR="00095912" w:rsidRPr="007945B3">
        <w:rPr>
          <w:rFonts w:ascii="Arial" w:hAnsi="Arial" w:cs="Arial"/>
          <w:b/>
          <w:bCs/>
          <w:color w:val="1A3A68"/>
        </w:rPr>
        <w:t xml:space="preserve"> </w:t>
      </w:r>
      <w:r w:rsidR="00095912" w:rsidRPr="00657483">
        <w:rPr>
          <w:rFonts w:ascii="Arial" w:hAnsi="Arial" w:cs="Arial"/>
          <w:b/>
          <w:bCs/>
          <w:color w:val="7F2146"/>
        </w:rPr>
        <w:t>Johnso</w:t>
      </w:r>
      <w:r w:rsidR="00095912">
        <w:rPr>
          <w:rFonts w:ascii="Arial" w:hAnsi="Arial" w:cs="Arial"/>
          <w:b/>
          <w:bCs/>
          <w:color w:val="7F2146"/>
        </w:rPr>
        <w:t>n</w:t>
      </w:r>
      <w:r w:rsidR="009110B3">
        <w:rPr>
          <w:rFonts w:ascii="Arial" w:hAnsi="Arial" w:cs="Arial"/>
          <w:b/>
          <w:bCs/>
          <w:color w:val="7F2146"/>
        </w:rPr>
        <w:t>, Secretary</w:t>
      </w:r>
      <w:r w:rsidR="00725692">
        <w:rPr>
          <w:rFonts w:ascii="Arial" w:hAnsi="Arial" w:cs="Arial"/>
          <w:b/>
          <w:bCs/>
          <w:color w:val="7F2146"/>
        </w:rPr>
        <w:t>,</w:t>
      </w:r>
      <w:r w:rsidR="009D32BD" w:rsidRPr="009D32BD">
        <w:rPr>
          <w:rFonts w:asciiTheme="minorHAnsi" w:hAnsiTheme="minorHAnsi" w:cstheme="minorHAnsi"/>
        </w:rPr>
        <w:t xml:space="preserve"> </w:t>
      </w:r>
      <w:r w:rsidR="00D01C6B">
        <w:rPr>
          <w:rFonts w:asciiTheme="minorHAnsi" w:hAnsiTheme="minorHAnsi" w:cstheme="minorHAnsi"/>
        </w:rPr>
        <w:t>was elected in April 2017 to serve as Judge of Civil District Court, Division B</w:t>
      </w:r>
      <w:r w:rsidR="00F30726">
        <w:rPr>
          <w:rFonts w:asciiTheme="minorHAnsi" w:hAnsiTheme="minorHAnsi" w:cstheme="minorHAnsi"/>
        </w:rPr>
        <w:t>, in Orleans Parish</w:t>
      </w:r>
      <w:r w:rsidR="00374D04">
        <w:rPr>
          <w:rFonts w:asciiTheme="minorHAnsi" w:hAnsiTheme="minorHAnsi" w:cstheme="minorHAnsi"/>
        </w:rPr>
        <w:t>, and</w:t>
      </w:r>
      <w:r w:rsidR="00F30726">
        <w:rPr>
          <w:rFonts w:asciiTheme="minorHAnsi" w:hAnsiTheme="minorHAnsi" w:cstheme="minorHAnsi"/>
        </w:rPr>
        <w:t xml:space="preserve"> re-elected in July 2020</w:t>
      </w:r>
      <w:r w:rsidR="00374D04">
        <w:rPr>
          <w:rFonts w:asciiTheme="minorHAnsi" w:hAnsiTheme="minorHAnsi" w:cstheme="minorHAnsi"/>
        </w:rPr>
        <w:t xml:space="preserve">.  </w:t>
      </w:r>
      <w:r w:rsidR="00A05694">
        <w:rPr>
          <w:rFonts w:asciiTheme="minorHAnsi" w:hAnsiTheme="minorHAnsi" w:cstheme="minorHAnsi"/>
        </w:rPr>
        <w:t>Judge Johnson</w:t>
      </w:r>
      <w:r w:rsidR="00A05694" w:rsidRPr="009D32BD">
        <w:rPr>
          <w:rFonts w:asciiTheme="minorHAnsi" w:hAnsiTheme="minorHAnsi" w:cstheme="minorHAnsi"/>
        </w:rPr>
        <w:t xml:space="preserve"> attended Spelman College in Atlanta, GA</w:t>
      </w:r>
      <w:r w:rsidR="00A05694">
        <w:rPr>
          <w:rFonts w:asciiTheme="minorHAnsi" w:hAnsiTheme="minorHAnsi" w:cstheme="minorHAnsi"/>
        </w:rPr>
        <w:t>,</w:t>
      </w:r>
      <w:r w:rsidR="00A05694" w:rsidRPr="009D32BD">
        <w:rPr>
          <w:rFonts w:asciiTheme="minorHAnsi" w:hAnsiTheme="minorHAnsi" w:cstheme="minorHAnsi"/>
        </w:rPr>
        <w:t xml:space="preserve"> where she received a B.A. in Psychology.  She also has a </w:t>
      </w:r>
      <w:proofErr w:type="gramStart"/>
      <w:r w:rsidR="00A05694">
        <w:rPr>
          <w:rFonts w:asciiTheme="minorHAnsi" w:hAnsiTheme="minorHAnsi" w:cstheme="minorHAnsi"/>
        </w:rPr>
        <w:t>M</w:t>
      </w:r>
      <w:r w:rsidR="00A05694" w:rsidRPr="009D32BD">
        <w:rPr>
          <w:rFonts w:asciiTheme="minorHAnsi" w:hAnsiTheme="minorHAnsi" w:cstheme="minorHAnsi"/>
        </w:rPr>
        <w:t xml:space="preserve">aster in </w:t>
      </w:r>
      <w:r w:rsidR="00A05694">
        <w:rPr>
          <w:rFonts w:asciiTheme="minorHAnsi" w:hAnsiTheme="minorHAnsi" w:cstheme="minorHAnsi"/>
        </w:rPr>
        <w:t>S</w:t>
      </w:r>
      <w:r w:rsidR="00A05694" w:rsidRPr="009D32BD">
        <w:rPr>
          <w:rFonts w:asciiTheme="minorHAnsi" w:hAnsiTheme="minorHAnsi" w:cstheme="minorHAnsi"/>
        </w:rPr>
        <w:t xml:space="preserve">ocial </w:t>
      </w:r>
      <w:r w:rsidR="00A05694">
        <w:rPr>
          <w:rFonts w:asciiTheme="minorHAnsi" w:hAnsiTheme="minorHAnsi" w:cstheme="minorHAnsi"/>
        </w:rPr>
        <w:t>W</w:t>
      </w:r>
      <w:r w:rsidR="00A05694" w:rsidRPr="009D32BD">
        <w:rPr>
          <w:rFonts w:asciiTheme="minorHAnsi" w:hAnsiTheme="minorHAnsi" w:cstheme="minorHAnsi"/>
        </w:rPr>
        <w:t>ork</w:t>
      </w:r>
      <w:proofErr w:type="gramEnd"/>
      <w:r w:rsidR="00A05694" w:rsidRPr="009D32BD">
        <w:rPr>
          <w:rFonts w:asciiTheme="minorHAnsi" w:hAnsiTheme="minorHAnsi" w:cstheme="minorHAnsi"/>
        </w:rPr>
        <w:t xml:space="preserve"> from Smith College.  </w:t>
      </w:r>
      <w:r w:rsidR="00A05694">
        <w:rPr>
          <w:rFonts w:asciiTheme="minorHAnsi" w:hAnsiTheme="minorHAnsi" w:cstheme="minorHAnsi"/>
        </w:rPr>
        <w:t>Before returning to New Orleans for law school, Judge Johnson practiced clinical and adoption social work in Atlanta, GA</w:t>
      </w:r>
      <w:r w:rsidR="00A05694" w:rsidRPr="009D32BD">
        <w:rPr>
          <w:rFonts w:asciiTheme="minorHAnsi" w:hAnsiTheme="minorHAnsi" w:cstheme="minorHAnsi"/>
        </w:rPr>
        <w:t>.</w:t>
      </w:r>
      <w:r w:rsidR="00A05694">
        <w:rPr>
          <w:rFonts w:asciiTheme="minorHAnsi" w:hAnsiTheme="minorHAnsi" w:cstheme="minorHAnsi"/>
        </w:rPr>
        <w:t xml:space="preserve"> </w:t>
      </w:r>
      <w:r w:rsidR="00A05694" w:rsidRPr="009D32BD">
        <w:rPr>
          <w:rFonts w:asciiTheme="minorHAnsi" w:hAnsiTheme="minorHAnsi" w:cstheme="minorHAnsi"/>
        </w:rPr>
        <w:t xml:space="preserve"> </w:t>
      </w:r>
      <w:r w:rsidR="00E50C95" w:rsidRPr="009D32BD">
        <w:rPr>
          <w:rFonts w:asciiTheme="minorHAnsi" w:hAnsiTheme="minorHAnsi" w:cstheme="minorHAnsi"/>
        </w:rPr>
        <w:t>She is a 2005 graduate of Tulane Law School</w:t>
      </w:r>
      <w:r w:rsidR="006F66C5">
        <w:rPr>
          <w:rFonts w:asciiTheme="minorHAnsi" w:hAnsiTheme="minorHAnsi" w:cstheme="minorHAnsi"/>
        </w:rPr>
        <w:t>.</w:t>
      </w:r>
      <w:r w:rsidR="006F66C5" w:rsidRPr="006F66C5">
        <w:rPr>
          <w:rFonts w:asciiTheme="minorHAnsi" w:hAnsiTheme="minorHAnsi" w:cstheme="minorHAnsi"/>
        </w:rPr>
        <w:t xml:space="preserve"> </w:t>
      </w:r>
      <w:r w:rsidR="006F66C5">
        <w:rPr>
          <w:rFonts w:asciiTheme="minorHAnsi" w:hAnsiTheme="minorHAnsi" w:cstheme="minorHAnsi"/>
        </w:rPr>
        <w:t xml:space="preserve"> Judge Johnson</w:t>
      </w:r>
      <w:r w:rsidR="006F66C5" w:rsidRPr="009D32BD">
        <w:rPr>
          <w:rFonts w:asciiTheme="minorHAnsi" w:hAnsiTheme="minorHAnsi" w:cstheme="minorHAnsi"/>
        </w:rPr>
        <w:t xml:space="preserve"> began her legal career in 2005 as a law clerk for the Honorable Nadine Ramsey at Civil District Court in Orleans Parish.  In 2006, she became an associate at the Gary, Williams, Finney law firm in Stuart, Florida</w:t>
      </w:r>
      <w:r w:rsidR="006F66C5">
        <w:rPr>
          <w:rFonts w:asciiTheme="minorHAnsi" w:hAnsiTheme="minorHAnsi" w:cstheme="minorHAnsi"/>
        </w:rPr>
        <w:t>,</w:t>
      </w:r>
      <w:r w:rsidR="006F66C5" w:rsidRPr="009D32BD">
        <w:rPr>
          <w:rFonts w:asciiTheme="minorHAnsi" w:hAnsiTheme="minorHAnsi" w:cstheme="minorHAnsi"/>
        </w:rPr>
        <w:t xml:space="preserve"> representing hundreds of plaintiffs in Vioxx litigation, personal injury, and wrongful death cases. </w:t>
      </w:r>
      <w:r w:rsidR="006F66C5">
        <w:rPr>
          <w:rFonts w:asciiTheme="minorHAnsi" w:hAnsiTheme="minorHAnsi" w:cstheme="minorHAnsi"/>
        </w:rPr>
        <w:t xml:space="preserve"> She then worked as </w:t>
      </w:r>
      <w:r w:rsidR="006F66C5" w:rsidRPr="009D32BD">
        <w:rPr>
          <w:rFonts w:asciiTheme="minorHAnsi" w:hAnsiTheme="minorHAnsi" w:cstheme="minorHAnsi"/>
        </w:rPr>
        <w:t xml:space="preserve">an </w:t>
      </w:r>
      <w:r w:rsidR="006F66C5">
        <w:rPr>
          <w:rFonts w:asciiTheme="minorHAnsi" w:hAnsiTheme="minorHAnsi" w:cstheme="minorHAnsi"/>
        </w:rPr>
        <w:t>Assistant</w:t>
      </w:r>
      <w:r w:rsidR="006F66C5" w:rsidRPr="009D32BD">
        <w:rPr>
          <w:rFonts w:asciiTheme="minorHAnsi" w:hAnsiTheme="minorHAnsi" w:cstheme="minorHAnsi"/>
        </w:rPr>
        <w:t xml:space="preserve"> City Attorney with the City of Riviera Beach, FL</w:t>
      </w:r>
      <w:r w:rsidR="00D34CD9">
        <w:rPr>
          <w:rFonts w:asciiTheme="minorHAnsi" w:hAnsiTheme="minorHAnsi" w:cstheme="minorHAnsi"/>
        </w:rPr>
        <w:t xml:space="preserve">.  </w:t>
      </w:r>
      <w:r w:rsidR="00673B25">
        <w:rPr>
          <w:rFonts w:asciiTheme="minorHAnsi" w:hAnsiTheme="minorHAnsi" w:cstheme="minorHAnsi"/>
        </w:rPr>
        <w:t xml:space="preserve">Immediately prior to being elected, she was a </w:t>
      </w:r>
      <w:r w:rsidR="00673B25" w:rsidRPr="009D32BD">
        <w:rPr>
          <w:rFonts w:asciiTheme="minorHAnsi" w:hAnsiTheme="minorHAnsi" w:cstheme="minorHAnsi"/>
        </w:rPr>
        <w:t xml:space="preserve">Senior Staff Attorney with the Law Offices of Julie E. </w:t>
      </w:r>
      <w:proofErr w:type="spellStart"/>
      <w:r w:rsidR="00673B25" w:rsidRPr="009D32BD">
        <w:rPr>
          <w:rFonts w:asciiTheme="minorHAnsi" w:hAnsiTheme="minorHAnsi" w:cstheme="minorHAnsi"/>
        </w:rPr>
        <w:t>Vaicius</w:t>
      </w:r>
      <w:proofErr w:type="spellEnd"/>
      <w:r w:rsidR="00D34CD9">
        <w:rPr>
          <w:rFonts w:asciiTheme="minorHAnsi" w:hAnsiTheme="minorHAnsi" w:cstheme="minorHAnsi"/>
        </w:rPr>
        <w:t>.</w:t>
      </w:r>
      <w:r w:rsidR="00D4658C" w:rsidRPr="009D32BD">
        <w:rPr>
          <w:rFonts w:asciiTheme="minorHAnsi" w:hAnsiTheme="minorHAnsi" w:cstheme="minorHAnsi"/>
        </w:rPr>
        <w:t xml:space="preserve"> </w:t>
      </w:r>
    </w:p>
    <w:p w14:paraId="5309D667" w14:textId="6B49DE17" w:rsidR="00A16E8D" w:rsidRDefault="007A249B" w:rsidP="00203F2F">
      <w:pPr>
        <w:pStyle w:val="NormalWeb"/>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Judge Johnson</w:t>
      </w:r>
      <w:r w:rsidR="009D32BD" w:rsidRPr="009D32BD">
        <w:rPr>
          <w:rFonts w:asciiTheme="minorHAnsi" w:hAnsiTheme="minorHAnsi" w:cstheme="minorHAnsi"/>
        </w:rPr>
        <w:t xml:space="preserve"> is active in </w:t>
      </w:r>
      <w:r w:rsidR="00415770">
        <w:rPr>
          <w:rFonts w:asciiTheme="minorHAnsi" w:hAnsiTheme="minorHAnsi" w:cstheme="minorHAnsi"/>
        </w:rPr>
        <w:t>several</w:t>
      </w:r>
      <w:r w:rsidR="009D32BD" w:rsidRPr="009D32BD">
        <w:rPr>
          <w:rFonts w:asciiTheme="minorHAnsi" w:hAnsiTheme="minorHAnsi" w:cstheme="minorHAnsi"/>
        </w:rPr>
        <w:t xml:space="preserve"> professional and civic organizations.  She </w:t>
      </w:r>
      <w:r w:rsidR="005178C8">
        <w:rPr>
          <w:rFonts w:asciiTheme="minorHAnsi" w:hAnsiTheme="minorHAnsi" w:cstheme="minorHAnsi"/>
        </w:rPr>
        <w:t xml:space="preserve">currently serves on the executive board of the </w:t>
      </w:r>
      <w:r w:rsidR="005178C8" w:rsidRPr="009D32BD">
        <w:rPr>
          <w:rFonts w:asciiTheme="minorHAnsi" w:hAnsiTheme="minorHAnsi" w:cstheme="minorHAnsi"/>
        </w:rPr>
        <w:t>A. P. Tureaud Chapter of the Inns of Cour</w:t>
      </w:r>
      <w:r w:rsidR="005178C8">
        <w:rPr>
          <w:rFonts w:asciiTheme="minorHAnsi" w:hAnsiTheme="minorHAnsi" w:cstheme="minorHAnsi"/>
        </w:rPr>
        <w:t>t</w:t>
      </w:r>
      <w:r w:rsidR="00474612">
        <w:rPr>
          <w:rFonts w:asciiTheme="minorHAnsi" w:hAnsiTheme="minorHAnsi" w:cstheme="minorHAnsi"/>
        </w:rPr>
        <w:t xml:space="preserve"> and</w:t>
      </w:r>
      <w:r w:rsidR="005178C8">
        <w:rPr>
          <w:rFonts w:asciiTheme="minorHAnsi" w:hAnsiTheme="minorHAnsi" w:cstheme="minorHAnsi"/>
        </w:rPr>
        <w:t xml:space="preserve"> </w:t>
      </w:r>
      <w:r w:rsidR="00474612">
        <w:rPr>
          <w:rFonts w:asciiTheme="minorHAnsi" w:hAnsiTheme="minorHAnsi" w:cstheme="minorHAnsi"/>
        </w:rPr>
        <w:t>the Louisiana Judicial Council – NBA.</w:t>
      </w:r>
      <w:r w:rsidR="004F6D87">
        <w:rPr>
          <w:rFonts w:asciiTheme="minorHAnsi" w:hAnsiTheme="minorHAnsi" w:cstheme="minorHAnsi"/>
        </w:rPr>
        <w:t xml:space="preserve">  She </w:t>
      </w:r>
      <w:r w:rsidR="009D32BD" w:rsidRPr="009D32BD">
        <w:rPr>
          <w:rFonts w:asciiTheme="minorHAnsi" w:hAnsiTheme="minorHAnsi" w:cstheme="minorHAnsi"/>
        </w:rPr>
        <w:t xml:space="preserve">is a past President of the Greater New Orleans Louis A. Martinet Legal Society, a </w:t>
      </w:r>
      <w:r w:rsidR="00C119F3">
        <w:rPr>
          <w:rFonts w:asciiTheme="minorHAnsi" w:hAnsiTheme="minorHAnsi" w:cstheme="minorHAnsi"/>
        </w:rPr>
        <w:t xml:space="preserve">former </w:t>
      </w:r>
      <w:r w:rsidR="009D32BD" w:rsidRPr="009D32BD">
        <w:rPr>
          <w:rFonts w:asciiTheme="minorHAnsi" w:hAnsiTheme="minorHAnsi" w:cstheme="minorHAnsi"/>
        </w:rPr>
        <w:t>member of the Louisiana State Bar Association Board of Governors</w:t>
      </w:r>
      <w:r w:rsidR="00ED5EA7">
        <w:rPr>
          <w:rFonts w:asciiTheme="minorHAnsi" w:hAnsiTheme="minorHAnsi" w:cstheme="minorHAnsi"/>
        </w:rPr>
        <w:t>,</w:t>
      </w:r>
      <w:r w:rsidR="004F6D87">
        <w:rPr>
          <w:rFonts w:asciiTheme="minorHAnsi" w:hAnsiTheme="minorHAnsi" w:cstheme="minorHAnsi"/>
        </w:rPr>
        <w:t xml:space="preserve"> and</w:t>
      </w:r>
      <w:r w:rsidR="009D32BD" w:rsidRPr="009D32BD">
        <w:rPr>
          <w:rFonts w:asciiTheme="minorHAnsi" w:hAnsiTheme="minorHAnsi" w:cstheme="minorHAnsi"/>
        </w:rPr>
        <w:t xml:space="preserve"> the Board of Directors of the Louisiana Association of Defense Counsel</w:t>
      </w:r>
      <w:r w:rsidR="004F6D87">
        <w:rPr>
          <w:rFonts w:asciiTheme="minorHAnsi" w:hAnsiTheme="minorHAnsi" w:cstheme="minorHAnsi"/>
        </w:rPr>
        <w:t>.</w:t>
      </w:r>
      <w:r w:rsidR="00E51D68">
        <w:rPr>
          <w:rFonts w:asciiTheme="minorHAnsi" w:hAnsiTheme="minorHAnsi" w:cstheme="minorHAnsi"/>
        </w:rPr>
        <w:t xml:space="preserve">  She is a</w:t>
      </w:r>
      <w:r w:rsidR="00F6799D">
        <w:rPr>
          <w:rFonts w:asciiTheme="minorHAnsi" w:hAnsiTheme="minorHAnsi" w:cstheme="minorHAnsi"/>
        </w:rPr>
        <w:t>lso a</w:t>
      </w:r>
      <w:r w:rsidR="00E51D68">
        <w:rPr>
          <w:rFonts w:asciiTheme="minorHAnsi" w:hAnsiTheme="minorHAnsi" w:cstheme="minorHAnsi"/>
        </w:rPr>
        <w:t xml:space="preserve"> member of the New Orleans Chapter of </w:t>
      </w:r>
      <w:proofErr w:type="gramStart"/>
      <w:r w:rsidR="00E51D68">
        <w:rPr>
          <w:rFonts w:asciiTheme="minorHAnsi" w:hAnsiTheme="minorHAnsi" w:cstheme="minorHAnsi"/>
        </w:rPr>
        <w:t>the Links</w:t>
      </w:r>
      <w:proofErr w:type="gramEnd"/>
      <w:r w:rsidR="00E51D68">
        <w:rPr>
          <w:rFonts w:asciiTheme="minorHAnsi" w:hAnsiTheme="minorHAnsi" w:cstheme="minorHAnsi"/>
        </w:rPr>
        <w:t>, Inc.</w:t>
      </w:r>
      <w:r w:rsidR="009D32BD" w:rsidRPr="009D32BD">
        <w:rPr>
          <w:rFonts w:asciiTheme="minorHAnsi" w:hAnsiTheme="minorHAnsi" w:cstheme="minorHAnsi"/>
        </w:rPr>
        <w:t xml:space="preserve"> </w:t>
      </w:r>
      <w:r w:rsidR="00F6799D">
        <w:rPr>
          <w:rFonts w:asciiTheme="minorHAnsi" w:hAnsiTheme="minorHAnsi" w:cstheme="minorHAnsi"/>
        </w:rPr>
        <w:t xml:space="preserve"> </w:t>
      </w:r>
      <w:r w:rsidR="00095912" w:rsidRPr="009D32BD">
        <w:rPr>
          <w:rFonts w:asciiTheme="minorHAnsi" w:hAnsiTheme="minorHAnsi" w:cstheme="minorHAnsi"/>
        </w:rPr>
        <w:t>For a complete list of Judge Johnson</w:t>
      </w:r>
      <w:r w:rsidR="00F336DA">
        <w:rPr>
          <w:rFonts w:asciiTheme="minorHAnsi" w:hAnsiTheme="minorHAnsi" w:cstheme="minorHAnsi"/>
        </w:rPr>
        <w:t>’</w:t>
      </w:r>
      <w:r w:rsidR="00095912" w:rsidRPr="009D32BD">
        <w:rPr>
          <w:rFonts w:asciiTheme="minorHAnsi" w:hAnsiTheme="minorHAnsi" w:cstheme="minorHAnsi"/>
        </w:rPr>
        <w:t>s</w:t>
      </w:r>
      <w:r w:rsidR="009D32BD" w:rsidRPr="009D32BD">
        <w:rPr>
          <w:rFonts w:asciiTheme="minorHAnsi" w:hAnsiTheme="minorHAnsi" w:cstheme="minorHAnsi"/>
        </w:rPr>
        <w:t xml:space="preserve"> </w:t>
      </w:r>
      <w:r w:rsidR="00095912" w:rsidRPr="009D32BD">
        <w:rPr>
          <w:rFonts w:asciiTheme="minorHAnsi" w:hAnsiTheme="minorHAnsi" w:cstheme="minorHAnsi"/>
        </w:rPr>
        <w:t>extensive service to the profession, please visi</w:t>
      </w:r>
      <w:r w:rsidR="00760268">
        <w:rPr>
          <w:rFonts w:asciiTheme="minorHAnsi" w:hAnsiTheme="minorHAnsi" w:cstheme="minorHAnsi"/>
        </w:rPr>
        <w:t>t</w:t>
      </w:r>
      <w:r w:rsidR="002F58ED">
        <w:rPr>
          <w:rFonts w:asciiTheme="minorHAnsi" w:hAnsiTheme="minorHAnsi" w:cstheme="minorHAnsi"/>
        </w:rPr>
        <w:t xml:space="preserve">: </w:t>
      </w:r>
      <w:hyperlink r:id="rId20" w:history="1">
        <w:r w:rsidR="008603CA" w:rsidRPr="009C6E00">
          <w:rPr>
            <w:rStyle w:val="Hyperlink"/>
            <w:rFonts w:asciiTheme="minorHAnsi" w:hAnsiTheme="minorHAnsi" w:cstheme="minorHAnsi"/>
          </w:rPr>
          <w:t>https://www.judgerachael.com/about-rachael/</w:t>
        </w:r>
      </w:hyperlink>
      <w:r w:rsidR="008603CA">
        <w:rPr>
          <w:rFonts w:asciiTheme="minorHAnsi" w:hAnsiTheme="minorHAnsi" w:cstheme="minorHAnsi"/>
        </w:rPr>
        <w:t>.</w:t>
      </w:r>
    </w:p>
    <w:p w14:paraId="4D22A10D" w14:textId="77777777" w:rsidR="00203F2F" w:rsidRPr="00203F2F" w:rsidRDefault="00203F2F" w:rsidP="00203F2F">
      <w:pPr>
        <w:pStyle w:val="NormalWeb"/>
        <w:shd w:val="clear" w:color="auto" w:fill="FFFFFF"/>
        <w:spacing w:before="0" w:beforeAutospacing="0" w:after="300" w:afterAutospacing="0"/>
        <w:jc w:val="both"/>
        <w:rPr>
          <w:rFonts w:asciiTheme="minorHAnsi" w:hAnsiTheme="minorHAnsi" w:cstheme="minorHAnsi"/>
        </w:rPr>
      </w:pPr>
    </w:p>
    <w:p w14:paraId="068E4EDC" w14:textId="461E5807" w:rsidR="00BC070D" w:rsidRPr="00BC070D" w:rsidRDefault="00865FAA" w:rsidP="006C00DE">
      <w:pPr>
        <w:pStyle w:val="NormalWeb"/>
        <w:shd w:val="clear" w:color="auto" w:fill="FFFFFF"/>
        <w:spacing w:before="0" w:beforeAutospacing="0" w:after="300" w:afterAutospacing="0"/>
        <w:jc w:val="both"/>
        <w:rPr>
          <w:rFonts w:asciiTheme="minorHAnsi" w:hAnsiTheme="minorHAnsi" w:cstheme="minorHAnsi"/>
          <w:color w:val="003869"/>
        </w:rPr>
      </w:pPr>
      <w:r w:rsidRPr="004C65CA">
        <w:rPr>
          <w:rFonts w:ascii="Arial" w:hAnsi="Arial" w:cs="Arial"/>
          <w:b/>
          <w:bCs/>
          <w:noProof/>
          <w:color w:val="7F2146"/>
        </w:rPr>
        <w:drawing>
          <wp:anchor distT="0" distB="0" distL="114300" distR="182880" simplePos="0" relativeHeight="251649536" behindDoc="1" locked="0" layoutInCell="1" allowOverlap="1" wp14:anchorId="2B1BCC33" wp14:editId="64759951">
            <wp:simplePos x="0" y="0"/>
            <wp:positionH relativeFrom="margin">
              <wp:posOffset>11430</wp:posOffset>
            </wp:positionH>
            <wp:positionV relativeFrom="paragraph">
              <wp:posOffset>61595</wp:posOffset>
            </wp:positionV>
            <wp:extent cx="1170432" cy="1444752"/>
            <wp:effectExtent l="0" t="0" r="0" b="3175"/>
            <wp:wrapTight wrapText="bothSides">
              <wp:wrapPolygon edited="0">
                <wp:start x="0" y="0"/>
                <wp:lineTo x="0" y="21363"/>
                <wp:lineTo x="21096" y="21363"/>
                <wp:lineTo x="21096" y="0"/>
                <wp:lineTo x="0" y="0"/>
              </wp:wrapPolygon>
            </wp:wrapTight>
            <wp:docPr id="1273905623" name="Picture 127390562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905623" name="Picture 1273905623" descr="A person in a suit and tie&#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70432" cy="14447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65CA">
        <w:rPr>
          <w:rFonts w:ascii="Arial" w:hAnsi="Arial" w:cs="Arial"/>
          <w:b/>
          <w:bCs/>
          <w:color w:val="7F2146"/>
        </w:rPr>
        <w:t>Bradle</w:t>
      </w:r>
      <w:r>
        <w:rPr>
          <w:rFonts w:ascii="Arial" w:hAnsi="Arial" w:cs="Arial"/>
          <w:b/>
          <w:bCs/>
          <w:color w:val="7F2146"/>
        </w:rPr>
        <w:t>y J. Tate</w:t>
      </w:r>
      <w:r>
        <w:rPr>
          <w:rFonts w:ascii="Arial" w:hAnsi="Arial" w:cs="Arial"/>
          <w:b/>
          <w:bCs/>
          <w:color w:val="1A3A68"/>
        </w:rPr>
        <w:t xml:space="preserve"> </w:t>
      </w:r>
      <w:r w:rsidR="00BC070D" w:rsidRPr="00BC070D">
        <w:rPr>
          <w:rFonts w:asciiTheme="minorHAnsi" w:hAnsiTheme="minorHAnsi" w:cstheme="minorHAnsi"/>
        </w:rPr>
        <w:t xml:space="preserve">is a Senior Tax Manager in the New Orleans office of Hannis T. Bourgeois, LLP. </w:t>
      </w:r>
      <w:r w:rsidR="00777718">
        <w:rPr>
          <w:rFonts w:asciiTheme="minorHAnsi" w:hAnsiTheme="minorHAnsi" w:cstheme="minorHAnsi"/>
        </w:rPr>
        <w:t xml:space="preserve"> </w:t>
      </w:r>
      <w:r w:rsidR="00BC070D" w:rsidRPr="00BC070D">
        <w:rPr>
          <w:rFonts w:asciiTheme="minorHAnsi" w:hAnsiTheme="minorHAnsi" w:cstheme="minorHAnsi"/>
        </w:rPr>
        <w:t xml:space="preserve">He received a Bachelor of Science in </w:t>
      </w:r>
      <w:r w:rsidR="00203F2F">
        <w:rPr>
          <w:rFonts w:asciiTheme="minorHAnsi" w:hAnsiTheme="minorHAnsi" w:cstheme="minorHAnsi"/>
        </w:rPr>
        <w:t>A</w:t>
      </w:r>
      <w:r w:rsidR="00BC070D" w:rsidRPr="00BC070D">
        <w:rPr>
          <w:rFonts w:asciiTheme="minorHAnsi" w:hAnsiTheme="minorHAnsi" w:cstheme="minorHAnsi"/>
        </w:rPr>
        <w:t xml:space="preserve">ccounting from Southeastern Louisiana University in 2005 and his JD/BCL from Louisiana State University Paul M. Hebert Law Center in 2008. </w:t>
      </w:r>
      <w:r w:rsidR="00777718">
        <w:rPr>
          <w:rFonts w:asciiTheme="minorHAnsi" w:hAnsiTheme="minorHAnsi" w:cstheme="minorHAnsi"/>
        </w:rPr>
        <w:t xml:space="preserve"> </w:t>
      </w:r>
      <w:r w:rsidR="00BC070D" w:rsidRPr="00BC070D">
        <w:rPr>
          <w:rFonts w:asciiTheme="minorHAnsi" w:hAnsiTheme="minorHAnsi" w:cstheme="minorHAnsi"/>
        </w:rPr>
        <w:t xml:space="preserve">He also earned an LL.M. in Taxation from the University of Alabama in 2012. </w:t>
      </w:r>
      <w:r w:rsidR="0051574B">
        <w:rPr>
          <w:rFonts w:asciiTheme="minorHAnsi" w:hAnsiTheme="minorHAnsi" w:cstheme="minorHAnsi"/>
        </w:rPr>
        <w:t xml:space="preserve"> </w:t>
      </w:r>
      <w:r w:rsidR="00BC070D" w:rsidRPr="00BC070D">
        <w:rPr>
          <w:rFonts w:asciiTheme="minorHAnsi" w:hAnsiTheme="minorHAnsi" w:cstheme="minorHAnsi"/>
        </w:rPr>
        <w:t>He is licensed to practice in Louisiana and the United States Tax Court.</w:t>
      </w:r>
      <w:r w:rsidR="00BC070D">
        <w:rPr>
          <w:rFonts w:asciiTheme="minorHAnsi" w:hAnsiTheme="minorHAnsi" w:cstheme="minorHAnsi"/>
        </w:rPr>
        <w:t xml:space="preserve"> </w:t>
      </w:r>
      <w:r w:rsidR="0051574B">
        <w:rPr>
          <w:rFonts w:asciiTheme="minorHAnsi" w:hAnsiTheme="minorHAnsi" w:cstheme="minorHAnsi"/>
        </w:rPr>
        <w:t xml:space="preserve"> </w:t>
      </w:r>
      <w:r w:rsidR="00203F2F">
        <w:rPr>
          <w:rFonts w:asciiTheme="minorHAnsi" w:hAnsiTheme="minorHAnsi" w:cstheme="minorHAnsi"/>
        </w:rPr>
        <w:t>Mr. Tate</w:t>
      </w:r>
      <w:r w:rsidR="00BC070D" w:rsidRPr="00BC070D">
        <w:rPr>
          <w:rFonts w:asciiTheme="minorHAnsi" w:hAnsiTheme="minorHAnsi" w:cstheme="minorHAnsi"/>
        </w:rPr>
        <w:t xml:space="preserve"> served as the 2017-2018 </w:t>
      </w:r>
      <w:r w:rsidR="00ED5EA7">
        <w:rPr>
          <w:rFonts w:asciiTheme="minorHAnsi" w:hAnsiTheme="minorHAnsi" w:cstheme="minorHAnsi"/>
        </w:rPr>
        <w:t>Louisiana State Bar Association Young Lawyers Division Chair</w:t>
      </w:r>
      <w:r w:rsidR="00BC070D" w:rsidRPr="00BC070D">
        <w:rPr>
          <w:rFonts w:asciiTheme="minorHAnsi" w:hAnsiTheme="minorHAnsi" w:cstheme="minorHAnsi"/>
        </w:rPr>
        <w:t xml:space="preserve">. </w:t>
      </w:r>
      <w:r w:rsidR="004B36C5">
        <w:rPr>
          <w:rFonts w:asciiTheme="minorHAnsi" w:hAnsiTheme="minorHAnsi" w:cstheme="minorHAnsi"/>
        </w:rPr>
        <w:t xml:space="preserve"> </w:t>
      </w:r>
      <w:r w:rsidR="00BC070D" w:rsidRPr="00BC070D">
        <w:rPr>
          <w:rFonts w:asciiTheme="minorHAnsi" w:hAnsiTheme="minorHAnsi" w:cstheme="minorHAnsi"/>
        </w:rPr>
        <w:t>Over the year</w:t>
      </w:r>
      <w:r w:rsidR="004B36C5">
        <w:rPr>
          <w:rFonts w:asciiTheme="minorHAnsi" w:hAnsiTheme="minorHAnsi" w:cstheme="minorHAnsi"/>
        </w:rPr>
        <w:t>s</w:t>
      </w:r>
      <w:r w:rsidR="00CF1104">
        <w:rPr>
          <w:rFonts w:asciiTheme="minorHAnsi" w:hAnsiTheme="minorHAnsi" w:cstheme="minorHAnsi"/>
        </w:rPr>
        <w:t>,</w:t>
      </w:r>
      <w:r w:rsidR="00BC070D" w:rsidRPr="00BC070D">
        <w:rPr>
          <w:rFonts w:asciiTheme="minorHAnsi" w:hAnsiTheme="minorHAnsi" w:cstheme="minorHAnsi"/>
        </w:rPr>
        <w:t xml:space="preserve"> he served as a district representative, secretary, and chair-elect of the YLD. </w:t>
      </w:r>
      <w:r w:rsidR="004B36C5">
        <w:rPr>
          <w:rFonts w:asciiTheme="minorHAnsi" w:hAnsiTheme="minorHAnsi" w:cstheme="minorHAnsi"/>
        </w:rPr>
        <w:t xml:space="preserve"> </w:t>
      </w:r>
      <w:r w:rsidR="00BC070D" w:rsidRPr="00BC070D">
        <w:rPr>
          <w:rFonts w:asciiTheme="minorHAnsi" w:hAnsiTheme="minorHAnsi" w:cstheme="minorHAnsi"/>
        </w:rPr>
        <w:t xml:space="preserve">He has been a member of the LSBA Committee on the Profession and Bar Governance Committee. </w:t>
      </w:r>
      <w:r w:rsidR="004B36C5">
        <w:rPr>
          <w:rFonts w:asciiTheme="minorHAnsi" w:hAnsiTheme="minorHAnsi" w:cstheme="minorHAnsi"/>
        </w:rPr>
        <w:t xml:space="preserve"> </w:t>
      </w:r>
      <w:r w:rsidR="00BC070D" w:rsidRPr="00BC070D">
        <w:rPr>
          <w:rFonts w:asciiTheme="minorHAnsi" w:hAnsiTheme="minorHAnsi" w:cstheme="minorHAnsi"/>
        </w:rPr>
        <w:t xml:space="preserve">He was appointed for a term as the ABA YLD Tax Committee Chairman. </w:t>
      </w:r>
      <w:r w:rsidR="004B36C5">
        <w:rPr>
          <w:rFonts w:asciiTheme="minorHAnsi" w:hAnsiTheme="minorHAnsi" w:cstheme="minorHAnsi"/>
        </w:rPr>
        <w:t xml:space="preserve"> </w:t>
      </w:r>
      <w:r w:rsidR="00BC070D" w:rsidRPr="00BC070D">
        <w:rPr>
          <w:rFonts w:asciiTheme="minorHAnsi" w:hAnsiTheme="minorHAnsi" w:cstheme="minorHAnsi"/>
        </w:rPr>
        <w:t xml:space="preserve">He is a member of the New Orleans Estate Planning Council and the New Orleans Planned Giving Council, along with the Jefferson, Baton Rouge, and New Orleans Bar Associations. </w:t>
      </w:r>
      <w:r w:rsidR="00ED4676">
        <w:rPr>
          <w:rFonts w:asciiTheme="minorHAnsi" w:hAnsiTheme="minorHAnsi" w:cstheme="minorHAnsi"/>
        </w:rPr>
        <w:t xml:space="preserve"> </w:t>
      </w:r>
      <w:r w:rsidR="00BC070D" w:rsidRPr="00BC070D">
        <w:rPr>
          <w:rFonts w:asciiTheme="minorHAnsi" w:hAnsiTheme="minorHAnsi" w:cstheme="minorHAnsi"/>
        </w:rPr>
        <w:t>For a complete list of Mr. Tate</w:t>
      </w:r>
      <w:r w:rsidR="00F336DA">
        <w:rPr>
          <w:rFonts w:asciiTheme="minorHAnsi" w:hAnsiTheme="minorHAnsi" w:cstheme="minorHAnsi"/>
        </w:rPr>
        <w:t>’</w:t>
      </w:r>
      <w:r w:rsidR="00BC070D" w:rsidRPr="00BC070D">
        <w:rPr>
          <w:rFonts w:asciiTheme="minorHAnsi" w:hAnsiTheme="minorHAnsi" w:cstheme="minorHAnsi"/>
        </w:rPr>
        <w:t xml:space="preserve">s extensive service to the profession, please visit: </w:t>
      </w:r>
      <w:hyperlink r:id="rId22" w:tgtFrame="_blank" w:history="1">
        <w:r w:rsidR="00BC070D" w:rsidRPr="00BC070D">
          <w:rPr>
            <w:rFonts w:asciiTheme="minorHAnsi" w:hAnsiTheme="minorHAnsi" w:cstheme="minorHAnsi"/>
            <w:color w:val="0000FF"/>
            <w:u w:val="single"/>
          </w:rPr>
          <w:t>https://www.htbcpa.com/staff/bradley-j-tate/</w:t>
        </w:r>
      </w:hyperlink>
      <w:r w:rsidR="006E3E4E" w:rsidRPr="006E3E4E">
        <w:rPr>
          <w:rFonts w:asciiTheme="minorHAnsi" w:hAnsiTheme="minorHAnsi" w:cstheme="minorHAnsi"/>
          <w:u w:val="single"/>
        </w:rPr>
        <w:t>.</w:t>
      </w:r>
    </w:p>
    <w:p w14:paraId="49DC3077" w14:textId="77777777" w:rsidR="0082444E" w:rsidRDefault="0082444E" w:rsidP="00434770">
      <w:pPr>
        <w:shd w:val="clear" w:color="auto" w:fill="FFFFFF"/>
        <w:spacing w:line="300" w:lineRule="atLeast"/>
        <w:jc w:val="both"/>
        <w:rPr>
          <w:rFonts w:eastAsia="Times New Roman" w:cs="Arial"/>
        </w:rPr>
      </w:pPr>
    </w:p>
    <w:p w14:paraId="09E5C77F" w14:textId="32CCE5D7" w:rsidR="00C2323A" w:rsidRDefault="00830C1F" w:rsidP="00C2323A">
      <w:pPr>
        <w:shd w:val="clear" w:color="auto" w:fill="FFFFFF"/>
        <w:spacing w:line="300" w:lineRule="atLeast"/>
        <w:jc w:val="both"/>
        <w:rPr>
          <w:rStyle w:val="Hyperlink"/>
          <w:u w:val="none"/>
        </w:rPr>
      </w:pPr>
      <w:r w:rsidRPr="004C65CA">
        <w:rPr>
          <w:rFonts w:ascii="Arial" w:eastAsia="Times New Roman" w:hAnsi="Arial" w:cs="Arial"/>
          <w:b/>
          <w:bCs/>
          <w:noProof/>
          <w:color w:val="7F2146"/>
        </w:rPr>
        <w:lastRenderedPageBreak/>
        <w:drawing>
          <wp:anchor distT="0" distB="0" distL="114300" distR="182880" simplePos="0" relativeHeight="251665920" behindDoc="1" locked="0" layoutInCell="1" allowOverlap="1" wp14:anchorId="1D81D609" wp14:editId="03733C5B">
            <wp:simplePos x="0" y="0"/>
            <wp:positionH relativeFrom="margin">
              <wp:posOffset>31115</wp:posOffset>
            </wp:positionH>
            <wp:positionV relativeFrom="paragraph">
              <wp:posOffset>76200</wp:posOffset>
            </wp:positionV>
            <wp:extent cx="1106424" cy="1335024"/>
            <wp:effectExtent l="0" t="0" r="0" b="0"/>
            <wp:wrapTight wrapText="bothSides">
              <wp:wrapPolygon edited="0">
                <wp:start x="0" y="0"/>
                <wp:lineTo x="0" y="21271"/>
                <wp:lineTo x="21203" y="21271"/>
                <wp:lineTo x="21203" y="0"/>
                <wp:lineTo x="0" y="0"/>
              </wp:wrapPolygon>
            </wp:wrapTight>
            <wp:docPr id="27" name="Picture 27"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 and tie&#10;&#10;Description automatically generated with medium confidence"/>
                    <pic:cNvPicPr/>
                  </pic:nvPicPr>
                  <pic:blipFill rotWithShape="1">
                    <a:blip r:embed="rId23">
                      <a:extLst>
                        <a:ext uri="{28A0092B-C50C-407E-A947-70E740481C1C}">
                          <a14:useLocalDpi xmlns:a14="http://schemas.microsoft.com/office/drawing/2010/main" val="0"/>
                        </a:ext>
                      </a:extLst>
                    </a:blip>
                    <a:srcRect r="10702" b="-12"/>
                    <a:stretch/>
                  </pic:blipFill>
                  <pic:spPr bwMode="auto">
                    <a:xfrm>
                      <a:off x="0" y="0"/>
                      <a:ext cx="1106424" cy="13350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070D">
        <w:rPr>
          <w:rFonts w:ascii="Arial" w:eastAsia="Times New Roman" w:hAnsi="Arial" w:cs="Arial"/>
          <w:b/>
          <w:bCs/>
          <w:color w:val="7F2146"/>
        </w:rPr>
        <w:t>C</w:t>
      </w:r>
      <w:r w:rsidR="00C2323A" w:rsidRPr="004C65CA">
        <w:rPr>
          <w:rFonts w:ascii="Arial" w:eastAsia="Times New Roman" w:hAnsi="Arial" w:cs="Arial"/>
          <w:b/>
          <w:bCs/>
          <w:color w:val="7F2146"/>
        </w:rPr>
        <w:t>larenc</w:t>
      </w:r>
      <w:r w:rsidR="00C2323A">
        <w:rPr>
          <w:rFonts w:ascii="Arial" w:eastAsia="Times New Roman" w:hAnsi="Arial" w:cs="Arial"/>
          <w:b/>
          <w:bCs/>
          <w:color w:val="7F2146"/>
        </w:rPr>
        <w:t xml:space="preserve">e A. </w:t>
      </w:r>
      <w:r w:rsidR="00F336DA">
        <w:rPr>
          <w:rFonts w:ascii="Arial" w:eastAsia="Times New Roman" w:hAnsi="Arial" w:cs="Arial"/>
          <w:b/>
          <w:bCs/>
          <w:color w:val="7F2146"/>
        </w:rPr>
        <w:t>“</w:t>
      </w:r>
      <w:r w:rsidR="00C2323A">
        <w:rPr>
          <w:rFonts w:ascii="Arial" w:eastAsia="Times New Roman" w:hAnsi="Arial" w:cs="Arial"/>
          <w:b/>
          <w:bCs/>
          <w:color w:val="7F2146"/>
        </w:rPr>
        <w:t>Hap</w:t>
      </w:r>
      <w:r w:rsidR="00F336DA">
        <w:rPr>
          <w:rFonts w:ascii="Arial" w:eastAsia="Times New Roman" w:hAnsi="Arial" w:cs="Arial"/>
          <w:b/>
          <w:bCs/>
          <w:color w:val="7F2146"/>
        </w:rPr>
        <w:t>”</w:t>
      </w:r>
      <w:r w:rsidR="00C2323A">
        <w:rPr>
          <w:rFonts w:ascii="Arial" w:eastAsia="Times New Roman" w:hAnsi="Arial" w:cs="Arial"/>
          <w:b/>
          <w:bCs/>
          <w:color w:val="7F2146"/>
        </w:rPr>
        <w:t xml:space="preserve"> Martin III</w:t>
      </w:r>
      <w:r w:rsidR="00C2323A">
        <w:rPr>
          <w:rFonts w:eastAsia="Times New Roman" w:cs="Arial"/>
          <w:b/>
          <w:bCs/>
          <w:color w:val="1A3A68"/>
        </w:rPr>
        <w:t xml:space="preserve"> </w:t>
      </w:r>
      <w:r w:rsidR="00C2323A">
        <w:rPr>
          <w:rFonts w:eastAsia="Times New Roman" w:cs="Arial"/>
        </w:rPr>
        <w:t>is a graduate of Louisiana State University</w:t>
      </w:r>
      <w:r w:rsidR="0081720F">
        <w:rPr>
          <w:rFonts w:eastAsia="Times New Roman" w:cs="Arial"/>
        </w:rPr>
        <w:t>,</w:t>
      </w:r>
      <w:r w:rsidR="00C2323A">
        <w:rPr>
          <w:rFonts w:eastAsia="Times New Roman" w:cs="Arial"/>
        </w:rPr>
        <w:t xml:space="preserve"> where he earned his law degree in 1980.</w:t>
      </w:r>
      <w:r w:rsidR="00DA3676">
        <w:rPr>
          <w:rFonts w:eastAsia="Times New Roman" w:cs="Arial"/>
        </w:rPr>
        <w:t xml:space="preserve"> </w:t>
      </w:r>
      <w:r w:rsidR="00C2323A">
        <w:rPr>
          <w:rFonts w:eastAsia="Times New Roman" w:cs="Arial"/>
        </w:rPr>
        <w:t xml:space="preserve"> He was a</w:t>
      </w:r>
      <w:r w:rsidR="00C2323A" w:rsidRPr="001B177D">
        <w:rPr>
          <w:rFonts w:eastAsia="Times New Roman" w:cs="Arial"/>
        </w:rPr>
        <w:t>dmitted to</w:t>
      </w:r>
      <w:r w:rsidR="00C2323A">
        <w:rPr>
          <w:rFonts w:eastAsia="Times New Roman" w:cs="Arial"/>
        </w:rPr>
        <w:t xml:space="preserve"> the Louisiana B</w:t>
      </w:r>
      <w:r w:rsidR="00C2323A" w:rsidRPr="001B177D">
        <w:rPr>
          <w:rFonts w:eastAsia="Times New Roman" w:cs="Arial"/>
        </w:rPr>
        <w:t>ar</w:t>
      </w:r>
      <w:r w:rsidR="00C2323A">
        <w:rPr>
          <w:rFonts w:eastAsia="Times New Roman" w:cs="Arial"/>
        </w:rPr>
        <w:t xml:space="preserve"> later th</w:t>
      </w:r>
      <w:r w:rsidR="00C369E8">
        <w:rPr>
          <w:rFonts w:eastAsia="Times New Roman" w:cs="Arial"/>
        </w:rPr>
        <w:t>at</w:t>
      </w:r>
      <w:r w:rsidR="00C2323A">
        <w:rPr>
          <w:rFonts w:eastAsia="Times New Roman" w:cs="Arial"/>
        </w:rPr>
        <w:t xml:space="preserve"> same year.</w:t>
      </w:r>
      <w:r w:rsidR="00DA3676">
        <w:rPr>
          <w:rFonts w:eastAsia="Times New Roman" w:cs="Arial"/>
        </w:rPr>
        <w:t xml:space="preserve"> </w:t>
      </w:r>
      <w:r w:rsidR="00C2323A">
        <w:rPr>
          <w:rFonts w:eastAsia="Times New Roman" w:cs="Arial"/>
        </w:rPr>
        <w:t xml:space="preserve"> He is a member of the</w:t>
      </w:r>
      <w:r w:rsidR="00C2323A" w:rsidRPr="001B177D">
        <w:rPr>
          <w:rFonts w:eastAsia="Times New Roman" w:cs="Arial"/>
        </w:rPr>
        <w:t xml:space="preserve"> Fourth Judicial District, Louisiana State and American Bar Associations</w:t>
      </w:r>
      <w:r w:rsidR="00C2323A">
        <w:rPr>
          <w:rFonts w:eastAsia="Times New Roman" w:cs="Arial"/>
        </w:rPr>
        <w:t>,</w:t>
      </w:r>
      <w:r w:rsidR="00C2323A" w:rsidRPr="001B177D">
        <w:rPr>
          <w:rFonts w:eastAsia="Times New Roman" w:cs="Arial"/>
        </w:rPr>
        <w:t xml:space="preserve"> Louisiana Association of Defense Counsel</w:t>
      </w:r>
      <w:r w:rsidR="00C2323A">
        <w:rPr>
          <w:rFonts w:eastAsia="Times New Roman" w:cs="Arial"/>
        </w:rPr>
        <w:t xml:space="preserve">, and the </w:t>
      </w:r>
      <w:r w:rsidR="00C2323A" w:rsidRPr="001B177D">
        <w:rPr>
          <w:rFonts w:eastAsia="Times New Roman" w:cs="Arial"/>
        </w:rPr>
        <w:t xml:space="preserve">Judge Fred </w:t>
      </w:r>
      <w:proofErr w:type="spellStart"/>
      <w:r w:rsidR="00C2323A" w:rsidRPr="001B177D">
        <w:rPr>
          <w:rFonts w:eastAsia="Times New Roman" w:cs="Arial"/>
        </w:rPr>
        <w:t>Fudickar</w:t>
      </w:r>
      <w:proofErr w:type="spellEnd"/>
      <w:r w:rsidR="003932A0">
        <w:rPr>
          <w:rFonts w:eastAsia="Times New Roman" w:cs="Arial"/>
        </w:rPr>
        <w:t>, Jr.</w:t>
      </w:r>
      <w:r w:rsidR="00C2323A" w:rsidRPr="001B177D">
        <w:rPr>
          <w:rFonts w:eastAsia="Times New Roman" w:cs="Arial"/>
        </w:rPr>
        <w:t xml:space="preserve"> Chapter of the American Inns of Court (Sec.-Treas. 1999-2003).</w:t>
      </w:r>
      <w:r w:rsidR="00DA3676">
        <w:rPr>
          <w:rFonts w:eastAsia="Times New Roman" w:cs="Arial"/>
        </w:rPr>
        <w:t xml:space="preserve"> </w:t>
      </w:r>
      <w:r w:rsidR="00C2323A">
        <w:rPr>
          <w:rFonts w:eastAsia="Times New Roman" w:cs="Arial"/>
        </w:rPr>
        <w:t xml:space="preserve"> His practice areas include </w:t>
      </w:r>
      <w:r w:rsidR="00C2323A" w:rsidRPr="001B177D">
        <w:rPr>
          <w:rFonts w:eastAsia="Times New Roman" w:cs="Arial"/>
        </w:rPr>
        <w:t>Civil Litigation</w:t>
      </w:r>
      <w:r w:rsidR="00C2323A">
        <w:rPr>
          <w:rFonts w:eastAsia="Times New Roman" w:cs="Arial"/>
        </w:rPr>
        <w:t>,</w:t>
      </w:r>
      <w:r w:rsidR="00C2323A" w:rsidRPr="001B177D">
        <w:rPr>
          <w:rFonts w:eastAsia="Times New Roman" w:cs="Arial"/>
        </w:rPr>
        <w:t xml:space="preserve"> Trial Practice</w:t>
      </w:r>
      <w:r w:rsidR="00C2323A">
        <w:rPr>
          <w:rFonts w:eastAsia="Times New Roman" w:cs="Arial"/>
        </w:rPr>
        <w:t>,</w:t>
      </w:r>
      <w:r w:rsidR="00C2323A" w:rsidRPr="001B177D">
        <w:rPr>
          <w:rFonts w:eastAsia="Times New Roman" w:cs="Arial"/>
        </w:rPr>
        <w:t xml:space="preserve"> Appellate Practice</w:t>
      </w:r>
      <w:r w:rsidR="00C2323A">
        <w:rPr>
          <w:rFonts w:eastAsia="Times New Roman" w:cs="Arial"/>
        </w:rPr>
        <w:t>,</w:t>
      </w:r>
      <w:r w:rsidR="00C2323A" w:rsidRPr="001B177D">
        <w:rPr>
          <w:rFonts w:eastAsia="Times New Roman" w:cs="Arial"/>
        </w:rPr>
        <w:t xml:space="preserve"> Commercial Law</w:t>
      </w:r>
      <w:r w:rsidR="00C2323A">
        <w:rPr>
          <w:rFonts w:eastAsia="Times New Roman" w:cs="Arial"/>
        </w:rPr>
        <w:t>,</w:t>
      </w:r>
      <w:r w:rsidR="00C2323A" w:rsidRPr="001B177D">
        <w:rPr>
          <w:rFonts w:eastAsia="Times New Roman" w:cs="Arial"/>
        </w:rPr>
        <w:t xml:space="preserve"> Contracts</w:t>
      </w:r>
      <w:r w:rsidR="00C2323A">
        <w:rPr>
          <w:rFonts w:eastAsia="Times New Roman" w:cs="Arial"/>
        </w:rPr>
        <w:t>,</w:t>
      </w:r>
      <w:r w:rsidR="00C2323A" w:rsidRPr="001B177D">
        <w:rPr>
          <w:rFonts w:eastAsia="Times New Roman" w:cs="Arial"/>
        </w:rPr>
        <w:t xml:space="preserve"> Corporate Law</w:t>
      </w:r>
      <w:r w:rsidR="00C2323A">
        <w:rPr>
          <w:rFonts w:eastAsia="Times New Roman" w:cs="Arial"/>
        </w:rPr>
        <w:t>,</w:t>
      </w:r>
      <w:r w:rsidR="00C2323A" w:rsidRPr="001B177D">
        <w:rPr>
          <w:rFonts w:eastAsia="Times New Roman" w:cs="Arial"/>
        </w:rPr>
        <w:t xml:space="preserve"> Creditor Bankruptcy</w:t>
      </w:r>
      <w:r w:rsidR="00C2323A">
        <w:rPr>
          <w:rFonts w:eastAsia="Times New Roman" w:cs="Arial"/>
        </w:rPr>
        <w:t>,</w:t>
      </w:r>
      <w:r w:rsidR="00C2323A" w:rsidRPr="001B177D">
        <w:rPr>
          <w:rFonts w:eastAsia="Times New Roman" w:cs="Arial"/>
        </w:rPr>
        <w:t xml:space="preserve"> Employment Law</w:t>
      </w:r>
      <w:r w:rsidR="00C2323A">
        <w:rPr>
          <w:rFonts w:eastAsia="Times New Roman" w:cs="Arial"/>
        </w:rPr>
        <w:t>,</w:t>
      </w:r>
      <w:r w:rsidR="00C2323A" w:rsidRPr="001B177D">
        <w:rPr>
          <w:rFonts w:eastAsia="Times New Roman" w:cs="Arial"/>
        </w:rPr>
        <w:t xml:space="preserve"> Products Liability</w:t>
      </w:r>
      <w:r w:rsidR="00C2323A">
        <w:rPr>
          <w:rFonts w:eastAsia="Times New Roman" w:cs="Arial"/>
        </w:rPr>
        <w:t>,</w:t>
      </w:r>
      <w:r w:rsidR="00C2323A" w:rsidRPr="001B177D">
        <w:rPr>
          <w:rFonts w:eastAsia="Times New Roman" w:cs="Arial"/>
        </w:rPr>
        <w:t xml:space="preserve"> Personal Injury Law</w:t>
      </w:r>
      <w:r w:rsidR="00C2323A">
        <w:rPr>
          <w:rFonts w:eastAsia="Times New Roman" w:cs="Arial"/>
        </w:rPr>
        <w:t>,</w:t>
      </w:r>
      <w:r w:rsidR="00C2323A" w:rsidRPr="001B177D">
        <w:rPr>
          <w:rFonts w:eastAsia="Times New Roman" w:cs="Arial"/>
        </w:rPr>
        <w:t xml:space="preserve"> Real Estate</w:t>
      </w:r>
      <w:r w:rsidR="00C2323A">
        <w:rPr>
          <w:rFonts w:eastAsia="Times New Roman" w:cs="Arial"/>
        </w:rPr>
        <w:t>,</w:t>
      </w:r>
      <w:r w:rsidR="00C2323A" w:rsidRPr="001B177D">
        <w:rPr>
          <w:rFonts w:eastAsia="Times New Roman" w:cs="Arial"/>
        </w:rPr>
        <w:t xml:space="preserve"> Mediation</w:t>
      </w:r>
      <w:r w:rsidR="000B46C9">
        <w:rPr>
          <w:rFonts w:eastAsia="Times New Roman" w:cs="Arial"/>
        </w:rPr>
        <w:t>,</w:t>
      </w:r>
      <w:r w:rsidR="00C2323A">
        <w:rPr>
          <w:rFonts w:eastAsia="Times New Roman" w:cs="Arial"/>
        </w:rPr>
        <w:t xml:space="preserve"> and</w:t>
      </w:r>
      <w:r w:rsidR="00C2323A" w:rsidRPr="001B177D">
        <w:rPr>
          <w:rFonts w:eastAsia="Times New Roman" w:cs="Arial"/>
        </w:rPr>
        <w:t xml:space="preserve"> Arbitration.</w:t>
      </w:r>
      <w:r w:rsidR="00DA3676">
        <w:rPr>
          <w:rFonts w:eastAsia="Times New Roman" w:cs="Arial"/>
        </w:rPr>
        <w:t xml:space="preserve"> </w:t>
      </w:r>
      <w:r w:rsidR="00C2323A">
        <w:rPr>
          <w:rFonts w:eastAsia="Times New Roman" w:cs="Arial"/>
        </w:rPr>
        <w:t xml:space="preserve"> </w:t>
      </w:r>
      <w:r w:rsidR="00C2323A" w:rsidRPr="001B177D">
        <w:rPr>
          <w:rFonts w:eastAsia="Times New Roman" w:cs="Arial"/>
        </w:rPr>
        <w:t>For a complete list of Mr. Martin</w:t>
      </w:r>
      <w:r w:rsidR="00F336DA">
        <w:rPr>
          <w:rFonts w:eastAsia="Times New Roman" w:cs="Arial"/>
        </w:rPr>
        <w:t>’</w:t>
      </w:r>
      <w:r w:rsidR="00C2323A" w:rsidRPr="001B177D">
        <w:rPr>
          <w:rFonts w:eastAsia="Times New Roman" w:cs="Arial"/>
        </w:rPr>
        <w:t xml:space="preserve">s extensive service to the profession, please visit </w:t>
      </w:r>
      <w:hyperlink r:id="rId24" w:history="1">
        <w:r w:rsidR="00FD1A02" w:rsidRPr="009C6E00">
          <w:rPr>
            <w:rStyle w:val="Hyperlink"/>
          </w:rPr>
          <w:t>https://shotwell-law.weebly.com/attorneys.html</w:t>
        </w:r>
      </w:hyperlink>
      <w:r w:rsidR="00FD1A02">
        <w:rPr>
          <w:rStyle w:val="Hyperlink"/>
          <w:u w:val="none"/>
        </w:rPr>
        <w:t>.</w:t>
      </w:r>
    </w:p>
    <w:p w14:paraId="5051D889" w14:textId="77777777" w:rsidR="00874429" w:rsidRDefault="00874429" w:rsidP="00F852F2">
      <w:pPr>
        <w:shd w:val="clear" w:color="auto" w:fill="FFFFFF"/>
        <w:spacing w:line="300" w:lineRule="atLeast"/>
        <w:rPr>
          <w:rFonts w:ascii="Arial" w:eastAsia="Times New Roman" w:hAnsi="Arial" w:cs="Arial"/>
          <w:b/>
          <w:bCs/>
          <w:color w:val="7F2146"/>
        </w:rPr>
      </w:pPr>
    </w:p>
    <w:p w14:paraId="7D607C83" w14:textId="3190EE8A" w:rsidR="00434770" w:rsidRDefault="00434770" w:rsidP="00434770">
      <w:pPr>
        <w:shd w:val="clear" w:color="auto" w:fill="FFFFFF"/>
        <w:spacing w:line="300" w:lineRule="atLeast"/>
        <w:jc w:val="right"/>
        <w:rPr>
          <w:rStyle w:val="Hyperlink"/>
          <w:color w:val="auto"/>
          <w:u w:val="none"/>
        </w:rPr>
      </w:pPr>
    </w:p>
    <w:p w14:paraId="13D22926" w14:textId="1D6F2BE4" w:rsidR="00976148" w:rsidRDefault="00B64ADD" w:rsidP="00DB1C17">
      <w:pPr>
        <w:shd w:val="clear" w:color="auto" w:fill="FFFFFF"/>
        <w:spacing w:line="300" w:lineRule="atLeast"/>
        <w:jc w:val="both"/>
        <w:rPr>
          <w:rFonts w:eastAsia="Times New Roman" w:cs="Arial"/>
        </w:rPr>
      </w:pPr>
      <w:r w:rsidRPr="004C65CA">
        <w:rPr>
          <w:rFonts w:ascii="Arial" w:eastAsia="Times New Roman" w:hAnsi="Arial" w:cs="Arial"/>
          <w:b/>
          <w:bCs/>
          <w:noProof/>
          <w:color w:val="7F2146"/>
        </w:rPr>
        <w:drawing>
          <wp:anchor distT="0" distB="91440" distL="114300" distR="182880" simplePos="0" relativeHeight="251650560" behindDoc="1" locked="0" layoutInCell="1" allowOverlap="1" wp14:anchorId="35133961" wp14:editId="2579F03D">
            <wp:simplePos x="0" y="0"/>
            <wp:positionH relativeFrom="margin">
              <wp:posOffset>15240</wp:posOffset>
            </wp:positionH>
            <wp:positionV relativeFrom="paragraph">
              <wp:posOffset>60960</wp:posOffset>
            </wp:positionV>
            <wp:extent cx="1124585" cy="1440180"/>
            <wp:effectExtent l="0" t="0" r="0" b="7620"/>
            <wp:wrapTight wrapText="bothSides">
              <wp:wrapPolygon edited="0">
                <wp:start x="0" y="0"/>
                <wp:lineTo x="0" y="21429"/>
                <wp:lineTo x="21222" y="21429"/>
                <wp:lineTo x="2122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ian Tooleu-Knoblett.png"/>
                    <pic:cNvPicPr/>
                  </pic:nvPicPr>
                  <pic:blipFill>
                    <a:blip r:embed="rId25">
                      <a:extLst>
                        <a:ext uri="{28A0092B-C50C-407E-A947-70E740481C1C}">
                          <a14:useLocalDpi xmlns:a14="http://schemas.microsoft.com/office/drawing/2010/main" val="0"/>
                        </a:ext>
                      </a:extLst>
                    </a:blip>
                    <a:stretch>
                      <a:fillRect/>
                    </a:stretch>
                  </pic:blipFill>
                  <pic:spPr>
                    <a:xfrm>
                      <a:off x="0" y="0"/>
                      <a:ext cx="1124585" cy="1440180"/>
                    </a:xfrm>
                    <a:prstGeom prst="rect">
                      <a:avLst/>
                    </a:prstGeom>
                  </pic:spPr>
                </pic:pic>
              </a:graphicData>
            </a:graphic>
            <wp14:sizeRelH relativeFrom="margin">
              <wp14:pctWidth>0</wp14:pctWidth>
            </wp14:sizeRelH>
            <wp14:sizeRelV relativeFrom="margin">
              <wp14:pctHeight>0</wp14:pctHeight>
            </wp14:sizeRelV>
          </wp:anchor>
        </w:drawing>
      </w:r>
      <w:r w:rsidRPr="004C65CA">
        <w:rPr>
          <w:rFonts w:ascii="Arial" w:eastAsia="Times New Roman" w:hAnsi="Arial" w:cs="Arial"/>
          <w:b/>
          <w:bCs/>
          <w:color w:val="7F2146"/>
        </w:rPr>
        <w:t>D</w:t>
      </w:r>
      <w:r w:rsidR="002D4C02">
        <w:rPr>
          <w:rFonts w:ascii="Arial" w:eastAsia="Times New Roman" w:hAnsi="Arial" w:cs="Arial"/>
          <w:b/>
          <w:bCs/>
          <w:color w:val="7F2146"/>
        </w:rPr>
        <w:t>ian Tooley-Knoblett</w:t>
      </w:r>
      <w:r>
        <w:rPr>
          <w:rFonts w:ascii="Arial" w:eastAsia="Times New Roman" w:hAnsi="Arial" w:cs="Arial"/>
          <w:b/>
          <w:bCs/>
          <w:color w:val="1A3A68"/>
        </w:rPr>
        <w:t xml:space="preserve"> </w:t>
      </w:r>
      <w:r w:rsidRPr="001B177D">
        <w:rPr>
          <w:rFonts w:eastAsia="Times New Roman" w:cs="Arial"/>
        </w:rPr>
        <w:t>is the Jones-Walker Distinguished Professor of Law at Loyola New Orleans College of Law.</w:t>
      </w:r>
      <w:r w:rsidR="00DA3676">
        <w:rPr>
          <w:rFonts w:eastAsia="Times New Roman" w:cs="Arial"/>
        </w:rPr>
        <w:t xml:space="preserve"> </w:t>
      </w:r>
      <w:r w:rsidR="007B641F">
        <w:rPr>
          <w:rFonts w:eastAsia="Times New Roman" w:cs="Arial"/>
        </w:rPr>
        <w:t xml:space="preserve"> </w:t>
      </w:r>
      <w:r w:rsidRPr="001B177D">
        <w:rPr>
          <w:rFonts w:eastAsia="Times New Roman" w:cs="Arial"/>
        </w:rPr>
        <w:t>She received her J.D. from LSU</w:t>
      </w:r>
      <w:r w:rsidR="00F336DA">
        <w:rPr>
          <w:rFonts w:eastAsia="Times New Roman" w:cs="Arial"/>
        </w:rPr>
        <w:t>’</w:t>
      </w:r>
      <w:r w:rsidRPr="001B177D">
        <w:rPr>
          <w:rFonts w:eastAsia="Times New Roman" w:cs="Arial"/>
        </w:rPr>
        <w:t>s Paul M. Hebert Law Center in 1980, where she served as Executive Editor of the Louisiana Law Review and graduated Order of the Coif.</w:t>
      </w:r>
      <w:r w:rsidR="00DA3676">
        <w:rPr>
          <w:rFonts w:eastAsia="Times New Roman" w:cs="Arial"/>
        </w:rPr>
        <w:t xml:space="preserve"> </w:t>
      </w:r>
      <w:r w:rsidR="007B641F">
        <w:rPr>
          <w:rFonts w:eastAsia="Times New Roman" w:cs="Arial"/>
        </w:rPr>
        <w:t xml:space="preserve"> </w:t>
      </w:r>
      <w:r w:rsidRPr="001B177D">
        <w:rPr>
          <w:rFonts w:eastAsia="Times New Roman" w:cs="Arial"/>
        </w:rPr>
        <w:t xml:space="preserve">Before joining the Loyola faculty in 1984, she served as </w:t>
      </w:r>
      <w:r w:rsidR="00495155">
        <w:rPr>
          <w:rFonts w:eastAsia="Times New Roman" w:cs="Arial"/>
        </w:rPr>
        <w:t xml:space="preserve">a </w:t>
      </w:r>
      <w:r w:rsidRPr="001B177D">
        <w:rPr>
          <w:rFonts w:eastAsia="Times New Roman" w:cs="Arial"/>
        </w:rPr>
        <w:t>law clerk to Chief Justice John A. Dixon Jr. of the Louisiana Supreme Court and was an attorney in the legal department of Shell Oil Company.</w:t>
      </w:r>
      <w:r w:rsidR="00DA3676">
        <w:rPr>
          <w:rFonts w:eastAsia="Times New Roman" w:cs="Arial"/>
        </w:rPr>
        <w:t xml:space="preserve"> </w:t>
      </w:r>
      <w:r w:rsidR="007B641F">
        <w:rPr>
          <w:rFonts w:eastAsia="Times New Roman" w:cs="Arial"/>
        </w:rPr>
        <w:t xml:space="preserve"> </w:t>
      </w:r>
      <w:r w:rsidRPr="001B177D">
        <w:rPr>
          <w:rFonts w:eastAsia="Times New Roman" w:cs="Arial"/>
        </w:rPr>
        <w:t>She has actively participated in law reform in Louisiana by serving as a member of the Council of the Louisiana State Law Institute and as a member of over thirty law reform advisory committees that have drafted legislation, principally revisions of Louisiana</w:t>
      </w:r>
      <w:r w:rsidR="00F336DA">
        <w:rPr>
          <w:rFonts w:eastAsia="Times New Roman" w:cs="Arial"/>
        </w:rPr>
        <w:t>’</w:t>
      </w:r>
      <w:r w:rsidRPr="001B177D">
        <w:rPr>
          <w:rFonts w:eastAsia="Times New Roman" w:cs="Arial"/>
        </w:rPr>
        <w:t>s Civil Code. </w:t>
      </w:r>
      <w:r w:rsidR="00C0318C">
        <w:rPr>
          <w:rFonts w:eastAsia="Times New Roman" w:cs="Arial"/>
        </w:rPr>
        <w:t xml:space="preserve"> </w:t>
      </w:r>
      <w:r w:rsidRPr="001B177D">
        <w:rPr>
          <w:rFonts w:eastAsia="Times New Roman" w:cs="Arial"/>
        </w:rPr>
        <w:t xml:space="preserve">For a complete list of </w:t>
      </w:r>
      <w:r w:rsidR="006E384F">
        <w:rPr>
          <w:rFonts w:eastAsia="Times New Roman" w:cs="Arial"/>
        </w:rPr>
        <w:t>Professor</w:t>
      </w:r>
      <w:r w:rsidRPr="001B177D">
        <w:rPr>
          <w:rFonts w:eastAsia="Times New Roman" w:cs="Arial"/>
        </w:rPr>
        <w:t xml:space="preserve"> Tooley-Knoblett</w:t>
      </w:r>
      <w:r w:rsidR="00F336DA">
        <w:rPr>
          <w:rFonts w:eastAsia="Times New Roman" w:cs="Arial"/>
        </w:rPr>
        <w:t>’</w:t>
      </w:r>
      <w:r w:rsidRPr="001B177D">
        <w:rPr>
          <w:rFonts w:eastAsia="Times New Roman" w:cs="Arial"/>
        </w:rPr>
        <w:t>s extensive history of dedication and service to the profession, please visit</w:t>
      </w:r>
      <w:r w:rsidR="000B114E">
        <w:rPr>
          <w:rFonts w:eastAsia="Times New Roman" w:cs="Arial"/>
        </w:rPr>
        <w:t xml:space="preserve"> </w:t>
      </w:r>
      <w:hyperlink r:id="rId26" w:history="1">
        <w:r w:rsidR="00F96F10">
          <w:rPr>
            <w:rStyle w:val="Hyperlink"/>
            <w:rFonts w:eastAsia="Times New Roman" w:cs="Arial"/>
          </w:rPr>
          <w:t>https://law.loyno.edu/academics/faculty-and-staff-directory/dian-tooley-knoblett</w:t>
        </w:r>
      </w:hyperlink>
      <w:r w:rsidRPr="000C3AD1">
        <w:rPr>
          <w:rFonts w:eastAsia="Times New Roman" w:cs="Arial"/>
        </w:rPr>
        <w:t>.</w:t>
      </w:r>
    </w:p>
    <w:p w14:paraId="628AE0A3" w14:textId="77777777" w:rsidR="00B17E07" w:rsidRDefault="00B17E07" w:rsidP="00496137">
      <w:pPr>
        <w:shd w:val="clear" w:color="auto" w:fill="FFFFFF"/>
        <w:spacing w:line="300" w:lineRule="atLeast"/>
        <w:jc w:val="both"/>
        <w:rPr>
          <w:rFonts w:eastAsia="Times New Roman" w:cs="Arial"/>
        </w:rPr>
      </w:pPr>
    </w:p>
    <w:p w14:paraId="0B955BD3" w14:textId="77777777" w:rsidR="00B17E07" w:rsidRDefault="00B17E07" w:rsidP="00496137">
      <w:pPr>
        <w:shd w:val="clear" w:color="auto" w:fill="FFFFFF"/>
        <w:spacing w:line="300" w:lineRule="atLeast"/>
        <w:jc w:val="both"/>
        <w:rPr>
          <w:rFonts w:eastAsia="Times New Roman" w:cs="Arial"/>
        </w:rPr>
      </w:pPr>
    </w:p>
    <w:p w14:paraId="529C2CCB" w14:textId="66A8656C" w:rsidR="00335CC8" w:rsidRPr="007A661C" w:rsidRDefault="004476AA" w:rsidP="00C0318C">
      <w:pPr>
        <w:pStyle w:val="NormalWeb"/>
        <w:shd w:val="clear" w:color="auto" w:fill="FFFFFF"/>
        <w:spacing w:before="0" w:beforeAutospacing="0" w:after="300" w:afterAutospacing="0"/>
        <w:jc w:val="both"/>
        <w:rPr>
          <w:rFonts w:asciiTheme="minorHAnsi" w:hAnsiTheme="minorHAnsi" w:cstheme="minorHAnsi"/>
        </w:rPr>
      </w:pPr>
      <w:r w:rsidRPr="004C65CA">
        <w:rPr>
          <w:rFonts w:ascii="Arial" w:hAnsi="Arial" w:cs="Arial"/>
          <w:b/>
          <w:bCs/>
          <w:noProof/>
          <w:color w:val="7F2146"/>
        </w:rPr>
        <w:drawing>
          <wp:anchor distT="0" distB="0" distL="114300" distR="182880" simplePos="0" relativeHeight="251666944" behindDoc="1" locked="0" layoutInCell="1" allowOverlap="1" wp14:anchorId="5FAD1E2D" wp14:editId="63FBA597">
            <wp:simplePos x="0" y="0"/>
            <wp:positionH relativeFrom="margin">
              <wp:posOffset>31750</wp:posOffset>
            </wp:positionH>
            <wp:positionV relativeFrom="paragraph">
              <wp:posOffset>84455</wp:posOffset>
            </wp:positionV>
            <wp:extent cx="1106170" cy="1334770"/>
            <wp:effectExtent l="0" t="0" r="0" b="0"/>
            <wp:wrapTight wrapText="bothSides">
              <wp:wrapPolygon edited="0">
                <wp:start x="0" y="0"/>
                <wp:lineTo x="0" y="21271"/>
                <wp:lineTo x="21203" y="21271"/>
                <wp:lineTo x="21203" y="0"/>
                <wp:lineTo x="0" y="0"/>
              </wp:wrapPolygon>
            </wp:wrapTight>
            <wp:docPr id="1954409070" name="Picture 195440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409070" name="Picture 1954409070"/>
                    <pic:cNvPicPr/>
                  </pic:nvPicPr>
                  <pic:blipFill>
                    <a:blip r:embed="rId27">
                      <a:extLst>
                        <a:ext uri="{28A0092B-C50C-407E-A947-70E740481C1C}">
                          <a14:useLocalDpi xmlns:a14="http://schemas.microsoft.com/office/drawing/2010/main" val="0"/>
                        </a:ext>
                      </a:extLst>
                    </a:blip>
                    <a:srcRect t="18708" b="18708"/>
                    <a:stretch>
                      <a:fillRect/>
                    </a:stretch>
                  </pic:blipFill>
                  <pic:spPr bwMode="auto">
                    <a:xfrm>
                      <a:off x="0" y="0"/>
                      <a:ext cx="1106170" cy="133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CC8">
        <w:rPr>
          <w:rFonts w:ascii="Arial" w:hAnsi="Arial" w:cs="Arial"/>
          <w:b/>
          <w:bCs/>
          <w:color w:val="7F2146"/>
        </w:rPr>
        <w:t xml:space="preserve">Honorable Jay C. Zainey </w:t>
      </w:r>
      <w:r w:rsidR="00335CC8" w:rsidRPr="007A661C">
        <w:rPr>
          <w:rFonts w:asciiTheme="minorHAnsi" w:hAnsiTheme="minorHAnsi" w:cstheme="minorHAnsi"/>
        </w:rPr>
        <w:t xml:space="preserve">was appointed by President George W. Bush on February 19, </w:t>
      </w:r>
      <w:proofErr w:type="gramStart"/>
      <w:r w:rsidR="00335CC8" w:rsidRPr="007A661C">
        <w:rPr>
          <w:rFonts w:asciiTheme="minorHAnsi" w:hAnsiTheme="minorHAnsi" w:cstheme="minorHAnsi"/>
        </w:rPr>
        <w:t>2002</w:t>
      </w:r>
      <w:proofErr w:type="gramEnd"/>
      <w:r w:rsidR="00844893">
        <w:rPr>
          <w:rFonts w:asciiTheme="minorHAnsi" w:hAnsiTheme="minorHAnsi" w:cstheme="minorHAnsi"/>
        </w:rPr>
        <w:t xml:space="preserve"> to a seat</w:t>
      </w:r>
      <w:r w:rsidR="00B73B69">
        <w:rPr>
          <w:rFonts w:asciiTheme="minorHAnsi" w:hAnsiTheme="minorHAnsi" w:cstheme="minorHAnsi"/>
        </w:rPr>
        <w:t xml:space="preserve"> on the United State</w:t>
      </w:r>
      <w:r w:rsidR="009326B1">
        <w:rPr>
          <w:rFonts w:asciiTheme="minorHAnsi" w:hAnsiTheme="minorHAnsi" w:cstheme="minorHAnsi"/>
        </w:rPr>
        <w:t>s</w:t>
      </w:r>
      <w:r w:rsidR="00B73B69">
        <w:rPr>
          <w:rFonts w:asciiTheme="minorHAnsi" w:hAnsiTheme="minorHAnsi" w:cstheme="minorHAnsi"/>
        </w:rPr>
        <w:t xml:space="preserve"> District Court for the Eastern District of Louisiana</w:t>
      </w:r>
      <w:r w:rsidR="00335CC8" w:rsidRPr="007A661C">
        <w:rPr>
          <w:rFonts w:asciiTheme="minorHAnsi" w:hAnsiTheme="minorHAnsi" w:cstheme="minorHAnsi"/>
        </w:rPr>
        <w:t xml:space="preserve">. </w:t>
      </w:r>
      <w:r w:rsidR="00C0318C">
        <w:rPr>
          <w:rFonts w:asciiTheme="minorHAnsi" w:hAnsiTheme="minorHAnsi" w:cstheme="minorHAnsi"/>
        </w:rPr>
        <w:t xml:space="preserve"> </w:t>
      </w:r>
      <w:r w:rsidR="00335CC8" w:rsidRPr="007A661C">
        <w:rPr>
          <w:rFonts w:asciiTheme="minorHAnsi" w:hAnsiTheme="minorHAnsi" w:cstheme="minorHAnsi"/>
        </w:rPr>
        <w:t xml:space="preserve">He is </w:t>
      </w:r>
      <w:r w:rsidR="003F2396">
        <w:rPr>
          <w:rFonts w:asciiTheme="minorHAnsi" w:hAnsiTheme="minorHAnsi" w:cstheme="minorHAnsi"/>
        </w:rPr>
        <w:t>a</w:t>
      </w:r>
      <w:r w:rsidR="00335CC8" w:rsidRPr="007A661C">
        <w:rPr>
          <w:rFonts w:asciiTheme="minorHAnsi" w:hAnsiTheme="minorHAnsi" w:cstheme="minorHAnsi"/>
        </w:rPr>
        <w:t xml:space="preserve"> past President of the Louisiana State Bar Association and co-founder of SOLACE, an LSBA program</w:t>
      </w:r>
      <w:r w:rsidR="0000360A">
        <w:rPr>
          <w:rFonts w:asciiTheme="minorHAnsi" w:hAnsiTheme="minorHAnsi" w:cstheme="minorHAnsi"/>
        </w:rPr>
        <w:t xml:space="preserve"> that</w:t>
      </w:r>
      <w:r w:rsidR="00335CC8" w:rsidRPr="007A661C">
        <w:rPr>
          <w:rFonts w:asciiTheme="minorHAnsi" w:hAnsiTheme="minorHAnsi" w:cstheme="minorHAnsi"/>
        </w:rPr>
        <w:t xml:space="preserve"> provides services to members of the legal community and their families who experience tragedies. </w:t>
      </w:r>
      <w:r w:rsidR="0095606C">
        <w:rPr>
          <w:rFonts w:asciiTheme="minorHAnsi" w:hAnsiTheme="minorHAnsi" w:cstheme="minorHAnsi"/>
        </w:rPr>
        <w:t xml:space="preserve"> </w:t>
      </w:r>
      <w:r w:rsidR="009D0BFC">
        <w:rPr>
          <w:rFonts w:asciiTheme="minorHAnsi" w:hAnsiTheme="minorHAnsi" w:cstheme="minorHAnsi"/>
        </w:rPr>
        <w:t>Twenty-seven</w:t>
      </w:r>
      <w:r w:rsidR="00335CC8" w:rsidRPr="007A661C">
        <w:rPr>
          <w:rFonts w:asciiTheme="minorHAnsi" w:hAnsiTheme="minorHAnsi" w:cstheme="minorHAnsi"/>
        </w:rPr>
        <w:t xml:space="preserve"> </w:t>
      </w:r>
      <w:r w:rsidR="009D0BFC">
        <w:rPr>
          <w:rFonts w:asciiTheme="minorHAnsi" w:hAnsiTheme="minorHAnsi" w:cstheme="minorHAnsi"/>
        </w:rPr>
        <w:t xml:space="preserve">(27) </w:t>
      </w:r>
      <w:r w:rsidR="00335CC8" w:rsidRPr="007A661C">
        <w:rPr>
          <w:rFonts w:asciiTheme="minorHAnsi" w:hAnsiTheme="minorHAnsi" w:cstheme="minorHAnsi"/>
        </w:rPr>
        <w:t xml:space="preserve">states and Puerto Rico have started SOLACE Programs. </w:t>
      </w:r>
      <w:r w:rsidR="0095606C">
        <w:rPr>
          <w:rFonts w:asciiTheme="minorHAnsi" w:hAnsiTheme="minorHAnsi" w:cstheme="minorHAnsi"/>
        </w:rPr>
        <w:t xml:space="preserve"> </w:t>
      </w:r>
      <w:r w:rsidR="00335CC8" w:rsidRPr="007A661C">
        <w:rPr>
          <w:rFonts w:asciiTheme="minorHAnsi" w:hAnsiTheme="minorHAnsi" w:cstheme="minorHAnsi"/>
        </w:rPr>
        <w:t>The Federal Bar Association has also adopted the SOLACE Program.</w:t>
      </w:r>
      <w:r w:rsidR="00335CC8">
        <w:rPr>
          <w:rFonts w:asciiTheme="minorHAnsi" w:hAnsiTheme="minorHAnsi" w:cstheme="minorHAnsi"/>
        </w:rPr>
        <w:t xml:space="preserve"> </w:t>
      </w:r>
      <w:r w:rsidR="0095606C">
        <w:rPr>
          <w:rFonts w:asciiTheme="minorHAnsi" w:hAnsiTheme="minorHAnsi" w:cstheme="minorHAnsi"/>
        </w:rPr>
        <w:t xml:space="preserve"> </w:t>
      </w:r>
      <w:r w:rsidR="00335CC8" w:rsidRPr="007A661C">
        <w:rPr>
          <w:rFonts w:asciiTheme="minorHAnsi" w:hAnsiTheme="minorHAnsi" w:cstheme="minorHAnsi"/>
        </w:rPr>
        <w:t>In 2004, J</w:t>
      </w:r>
      <w:r w:rsidR="00991E5B">
        <w:rPr>
          <w:rFonts w:asciiTheme="minorHAnsi" w:hAnsiTheme="minorHAnsi" w:cstheme="minorHAnsi"/>
        </w:rPr>
        <w:t>udge Zainey</w:t>
      </w:r>
      <w:r w:rsidR="00335CC8" w:rsidRPr="007A661C">
        <w:rPr>
          <w:rFonts w:asciiTheme="minorHAnsi" w:hAnsiTheme="minorHAnsi" w:cstheme="minorHAnsi"/>
        </w:rPr>
        <w:t xml:space="preserve"> organized the Homeless Experience Legal Protection (H.E.L.P.) Program. </w:t>
      </w:r>
      <w:r w:rsidR="0095606C">
        <w:rPr>
          <w:rFonts w:asciiTheme="minorHAnsi" w:hAnsiTheme="minorHAnsi" w:cstheme="minorHAnsi"/>
        </w:rPr>
        <w:t xml:space="preserve"> </w:t>
      </w:r>
      <w:r w:rsidR="00335CC8" w:rsidRPr="007A661C">
        <w:rPr>
          <w:rFonts w:asciiTheme="minorHAnsi" w:hAnsiTheme="minorHAnsi" w:cstheme="minorHAnsi"/>
        </w:rPr>
        <w:t xml:space="preserve">In this program, attorneys provide legal consultation services and notary services. </w:t>
      </w:r>
      <w:r w:rsidR="0095606C">
        <w:rPr>
          <w:rFonts w:asciiTheme="minorHAnsi" w:hAnsiTheme="minorHAnsi" w:cstheme="minorHAnsi"/>
        </w:rPr>
        <w:t xml:space="preserve"> </w:t>
      </w:r>
      <w:r w:rsidR="00335CC8" w:rsidRPr="007A661C">
        <w:rPr>
          <w:rFonts w:asciiTheme="minorHAnsi" w:hAnsiTheme="minorHAnsi" w:cstheme="minorHAnsi"/>
        </w:rPr>
        <w:t xml:space="preserve">Programs are now in 37 cities throughout the country. </w:t>
      </w:r>
      <w:r w:rsidR="00991E5B">
        <w:rPr>
          <w:rFonts w:asciiTheme="minorHAnsi" w:hAnsiTheme="minorHAnsi" w:cstheme="minorHAnsi"/>
        </w:rPr>
        <w:t xml:space="preserve"> </w:t>
      </w:r>
      <w:r w:rsidR="00335CC8" w:rsidRPr="007A661C">
        <w:rPr>
          <w:rFonts w:asciiTheme="minorHAnsi" w:hAnsiTheme="minorHAnsi" w:cstheme="minorHAnsi"/>
        </w:rPr>
        <w:t xml:space="preserve">Plans are underway to start H.E.L.P. Programs in other major cities. </w:t>
      </w:r>
      <w:r w:rsidR="00991E5B">
        <w:rPr>
          <w:rFonts w:asciiTheme="minorHAnsi" w:hAnsiTheme="minorHAnsi" w:cstheme="minorHAnsi"/>
        </w:rPr>
        <w:t xml:space="preserve"> </w:t>
      </w:r>
      <w:r w:rsidR="00335CC8" w:rsidRPr="007A661C">
        <w:rPr>
          <w:rFonts w:asciiTheme="minorHAnsi" w:hAnsiTheme="minorHAnsi" w:cstheme="minorHAnsi"/>
        </w:rPr>
        <w:t xml:space="preserve">The Program has been instrumental in assisting many members of the homeless community </w:t>
      </w:r>
      <w:r w:rsidR="00335CC8">
        <w:rPr>
          <w:rFonts w:asciiTheme="minorHAnsi" w:hAnsiTheme="minorHAnsi" w:cstheme="minorHAnsi"/>
        </w:rPr>
        <w:t xml:space="preserve">to </w:t>
      </w:r>
      <w:r w:rsidR="00335CC8" w:rsidRPr="007A661C">
        <w:rPr>
          <w:rFonts w:asciiTheme="minorHAnsi" w:hAnsiTheme="minorHAnsi" w:cstheme="minorHAnsi"/>
        </w:rPr>
        <w:t>escape the bonds of homelessness, rebuild their lives, and restore their dignity.</w:t>
      </w:r>
      <w:r w:rsidR="00335CC8">
        <w:rPr>
          <w:rFonts w:asciiTheme="minorHAnsi" w:hAnsiTheme="minorHAnsi" w:cstheme="minorHAnsi"/>
        </w:rPr>
        <w:t xml:space="preserve"> </w:t>
      </w:r>
      <w:r w:rsidR="00991E5B">
        <w:rPr>
          <w:rFonts w:asciiTheme="minorHAnsi" w:hAnsiTheme="minorHAnsi" w:cstheme="minorHAnsi"/>
        </w:rPr>
        <w:t xml:space="preserve"> </w:t>
      </w:r>
      <w:r w:rsidR="00335CC8">
        <w:rPr>
          <w:rFonts w:asciiTheme="minorHAnsi" w:hAnsiTheme="minorHAnsi" w:cstheme="minorHAnsi"/>
        </w:rPr>
        <w:t>For a complete list of</w:t>
      </w:r>
      <w:r w:rsidR="00905B36">
        <w:rPr>
          <w:rFonts w:asciiTheme="minorHAnsi" w:hAnsiTheme="minorHAnsi" w:cstheme="minorHAnsi"/>
        </w:rPr>
        <w:t xml:space="preserve"> Judge</w:t>
      </w:r>
      <w:r w:rsidR="00335CC8">
        <w:rPr>
          <w:rFonts w:asciiTheme="minorHAnsi" w:hAnsiTheme="minorHAnsi" w:cstheme="minorHAnsi"/>
        </w:rPr>
        <w:t xml:space="preserve"> Zainey’s extensive history of dedication and service to the profession, please visit  </w:t>
      </w:r>
      <w:hyperlink r:id="rId28" w:history="1">
        <w:r w:rsidR="00386003" w:rsidRPr="00386003">
          <w:rPr>
            <w:rFonts w:asciiTheme="minorHAnsi" w:eastAsiaTheme="minorHAnsi" w:hAnsiTheme="minorHAnsi" w:cstheme="minorBidi"/>
            <w:color w:val="0000FF"/>
            <w:u w:val="single"/>
          </w:rPr>
          <w:t>Zainey, Jay C. | Federal Judicial Center (fjc.gov)</w:t>
        </w:r>
      </w:hyperlink>
      <w:r w:rsidR="006E3E4E">
        <w:rPr>
          <w:rFonts w:asciiTheme="minorHAnsi" w:eastAsiaTheme="minorHAnsi" w:hAnsiTheme="minorHAnsi" w:cstheme="minorBidi"/>
          <w:color w:val="0000FF"/>
          <w:u w:val="single"/>
        </w:rPr>
        <w:t>.</w:t>
      </w:r>
    </w:p>
    <w:bookmarkEnd w:id="3"/>
    <w:p w14:paraId="31043B3B" w14:textId="6ECF17F1" w:rsidR="00FC2E04" w:rsidRPr="00FA6DA5" w:rsidRDefault="00FC2E04" w:rsidP="006B12A6">
      <w:pPr>
        <w:rPr>
          <w:b/>
          <w:color w:val="7F2146"/>
          <w:sz w:val="28"/>
          <w:szCs w:val="28"/>
        </w:rPr>
      </w:pPr>
      <w:r w:rsidRPr="00FA6DA5">
        <w:rPr>
          <w:b/>
          <w:color w:val="7F2146"/>
          <w:sz w:val="28"/>
          <w:szCs w:val="28"/>
        </w:rPr>
        <w:lastRenderedPageBreak/>
        <w:t>I.</w:t>
      </w:r>
      <w:r w:rsidRPr="00FA6DA5">
        <w:rPr>
          <w:b/>
          <w:color w:val="7F2146"/>
          <w:sz w:val="28"/>
          <w:szCs w:val="28"/>
        </w:rPr>
        <w:tab/>
        <w:t>JLAP MISSION STATEMENT</w:t>
      </w:r>
    </w:p>
    <w:p w14:paraId="0A611C01" w14:textId="77777777" w:rsidR="00FC2E04" w:rsidRPr="001B177D" w:rsidRDefault="00FC2E04" w:rsidP="00FC2E04"/>
    <w:p w14:paraId="4A7C1679" w14:textId="4B509125" w:rsidR="00FC2E04" w:rsidRPr="00930F71" w:rsidRDefault="00FC2E04" w:rsidP="006B12A6">
      <w:pPr>
        <w:jc w:val="both"/>
      </w:pPr>
      <w:r w:rsidRPr="00930F71">
        <w:t xml:space="preserve">The Judges and Lawyers Assistance Program, Inc. (JLAP) is a 501(c)(3) non-profit corporation that serves the public, the </w:t>
      </w:r>
      <w:r w:rsidR="00DF084A" w:rsidRPr="00930F71">
        <w:t>Bar,</w:t>
      </w:r>
      <w:r w:rsidRPr="00930F71">
        <w:t xml:space="preserve"> and the profession by assisting, on a confidential basis, judges, lawyers, law students, and bar applicants whose professional impairment may stem from substance use disorders o</w:t>
      </w:r>
      <w:r w:rsidR="00857603">
        <w:t>r</w:t>
      </w:r>
      <w:r w:rsidR="00C97A4B" w:rsidRPr="00930F71">
        <w:t xml:space="preserve"> </w:t>
      </w:r>
      <w:r w:rsidRPr="00930F71">
        <w:t>mental health issues.</w:t>
      </w:r>
      <w:r w:rsidR="00DA3676">
        <w:t xml:space="preserve"> </w:t>
      </w:r>
      <w:r w:rsidR="007B641F" w:rsidRPr="00930F71">
        <w:t xml:space="preserve"> </w:t>
      </w:r>
      <w:r w:rsidRPr="00930F71">
        <w:t xml:space="preserve">JLAP also </w:t>
      </w:r>
      <w:r w:rsidR="00B6212A">
        <w:t>assists</w:t>
      </w:r>
      <w:r w:rsidRPr="00930F71">
        <w:t xml:space="preserve"> family members of judges and lawyers.   </w:t>
      </w:r>
    </w:p>
    <w:p w14:paraId="1576FE12" w14:textId="77777777" w:rsidR="00FC2E04" w:rsidRPr="00930F71" w:rsidRDefault="00FC2E04" w:rsidP="006B12A6">
      <w:pPr>
        <w:jc w:val="both"/>
      </w:pPr>
    </w:p>
    <w:p w14:paraId="10FDB16A" w14:textId="64694826" w:rsidR="000A69EA" w:rsidRPr="00930F71" w:rsidRDefault="00FC2E04" w:rsidP="006B12A6">
      <w:pPr>
        <w:jc w:val="both"/>
      </w:pPr>
      <w:r w:rsidRPr="00930F71">
        <w:t>JLAP is</w:t>
      </w:r>
      <w:r w:rsidR="00DA3676">
        <w:t>,</w:t>
      </w:r>
      <w:r w:rsidRPr="00930F71">
        <w:t xml:space="preserve"> first and foremost</w:t>
      </w:r>
      <w:r w:rsidR="00DA3676">
        <w:t>,</w:t>
      </w:r>
      <w:r w:rsidRPr="00930F71">
        <w:t xml:space="preserve"> a confidential method of providing life-saving help.</w:t>
      </w:r>
      <w:r w:rsidR="00DA3676">
        <w:t xml:space="preserve"> </w:t>
      </w:r>
      <w:r w:rsidRPr="00930F71">
        <w:t xml:space="preserve"> </w:t>
      </w:r>
      <w:r w:rsidR="00672FA8" w:rsidRPr="00930F71">
        <w:t>According to Louisiana Supreme Court Rule XIX</w:t>
      </w:r>
      <w:r w:rsidR="006934A5">
        <w:rPr>
          <w:rStyle w:val="FootnoteReference"/>
        </w:rPr>
        <w:footnoteReference w:id="1"/>
      </w:r>
      <w:r w:rsidR="00672FA8" w:rsidRPr="00930F71">
        <w:t xml:space="preserve"> and Louisiana Revised Statute 37:221</w:t>
      </w:r>
      <w:r w:rsidR="00C4235C">
        <w:rPr>
          <w:rStyle w:val="FootnoteReference"/>
        </w:rPr>
        <w:footnoteReference w:id="2"/>
      </w:r>
      <w:r w:rsidR="00672FA8" w:rsidRPr="00930F71">
        <w:t xml:space="preserve">, </w:t>
      </w:r>
      <w:r w:rsidRPr="00930F71">
        <w:t xml:space="preserve">any information received by the JLAP </w:t>
      </w:r>
      <w:r w:rsidR="00C97A4B" w:rsidRPr="00930F71">
        <w:t xml:space="preserve">staff </w:t>
      </w:r>
      <w:r w:rsidRPr="00930F71">
        <w:t xml:space="preserve">or </w:t>
      </w:r>
      <w:r w:rsidR="00DE563B">
        <w:t xml:space="preserve">a member of the </w:t>
      </w:r>
      <w:r w:rsidRPr="00930F71">
        <w:t xml:space="preserve">LSBA </w:t>
      </w:r>
      <w:r w:rsidR="008D1112" w:rsidRPr="00930F71">
        <w:t xml:space="preserve">Committee on </w:t>
      </w:r>
      <w:r w:rsidRPr="00930F71">
        <w:t>Alcohol and Drug Abus</w:t>
      </w:r>
      <w:r w:rsidR="00DE563B">
        <w:t>e</w:t>
      </w:r>
      <w:r w:rsidRPr="00930F71">
        <w:t xml:space="preserve"> is absolutely privileged and confidential.</w:t>
      </w:r>
      <w:r w:rsidR="00DA3676">
        <w:t xml:space="preserve"> </w:t>
      </w:r>
      <w:r w:rsidR="007B641F" w:rsidRPr="00930F71">
        <w:t xml:space="preserve"> </w:t>
      </w:r>
      <w:r w:rsidR="000A69EA" w:rsidRPr="00930F71">
        <w:t>JLAP also serv</w:t>
      </w:r>
      <w:r w:rsidR="00C97A4B" w:rsidRPr="00930F71">
        <w:t>es</w:t>
      </w:r>
      <w:r w:rsidR="000A69EA" w:rsidRPr="00930F71">
        <w:t xml:space="preserve"> </w:t>
      </w:r>
      <w:r w:rsidR="00DA3676">
        <w:t>the public and the profession by helping</w:t>
      </w:r>
      <w:r w:rsidR="000A69EA" w:rsidRPr="00930F71">
        <w:t xml:space="preserve"> protect the public from the damage impaired lawyers and judges can cause.</w:t>
      </w:r>
    </w:p>
    <w:p w14:paraId="6F8BDDD0" w14:textId="77777777" w:rsidR="00FC2E04" w:rsidRPr="00930F71" w:rsidRDefault="00FC2E04" w:rsidP="006B12A6">
      <w:pPr>
        <w:jc w:val="both"/>
      </w:pPr>
    </w:p>
    <w:p w14:paraId="6EAE9999" w14:textId="4436C16B" w:rsidR="00930F71" w:rsidRDefault="00FC2E04" w:rsidP="00930F71">
      <w:pPr>
        <w:jc w:val="both"/>
      </w:pPr>
      <w:r w:rsidRPr="00930F71">
        <w:t xml:space="preserve">JLAP is meeting the challenge </w:t>
      </w:r>
      <w:r w:rsidR="004829A3">
        <w:t>of providing</w:t>
      </w:r>
      <w:r w:rsidRPr="00930F71">
        <w:t xml:space="preserve"> increasingly comprehensive and effective mental health assistance to the Louisiana legal profession and </w:t>
      </w:r>
      <w:r w:rsidR="005F12FC" w:rsidRPr="00930F71">
        <w:t>their</w:t>
      </w:r>
      <w:r w:rsidRPr="00930F71">
        <w:t xml:space="preserve"> family members</w:t>
      </w:r>
      <w:r w:rsidR="00FE3D8D" w:rsidRPr="00930F71">
        <w:t>.</w:t>
      </w:r>
      <w:r w:rsidR="00DA3676">
        <w:t xml:space="preserve"> </w:t>
      </w:r>
      <w:r w:rsidR="007B641F" w:rsidRPr="00930F71">
        <w:t xml:space="preserve"> </w:t>
      </w:r>
      <w:r w:rsidR="00FE3D8D" w:rsidRPr="00930F71">
        <w:t>JLAP</w:t>
      </w:r>
      <w:r w:rsidRPr="00930F71">
        <w:t xml:space="preserve"> is a</w:t>
      </w:r>
      <w:r w:rsidR="00B62F93" w:rsidRPr="00930F71">
        <w:t xml:space="preserve"> specialized </w:t>
      </w:r>
      <w:r w:rsidRPr="00930F71">
        <w:rPr>
          <w:i/>
        </w:rPr>
        <w:t>professionals</w:t>
      </w:r>
      <w:r w:rsidR="00F336DA">
        <w:rPr>
          <w:i/>
        </w:rPr>
        <w:t>’</w:t>
      </w:r>
      <w:r w:rsidRPr="00930F71">
        <w:rPr>
          <w:i/>
        </w:rPr>
        <w:t xml:space="preserve"> program</w:t>
      </w:r>
      <w:r w:rsidRPr="00930F71">
        <w:t xml:space="preserve"> that </w:t>
      </w:r>
      <w:proofErr w:type="gramStart"/>
      <w:r w:rsidRPr="00930F71">
        <w:t>offers assistance</w:t>
      </w:r>
      <w:proofErr w:type="gramEnd"/>
      <w:r w:rsidRPr="00930F71">
        <w:t xml:space="preserve"> with all types of mental health issues</w:t>
      </w:r>
      <w:r w:rsidR="000A69EA" w:rsidRPr="00930F71">
        <w:t>.</w:t>
      </w:r>
    </w:p>
    <w:p w14:paraId="3819BE40" w14:textId="77777777" w:rsidR="00936159" w:rsidRDefault="00936159" w:rsidP="00930F71">
      <w:pPr>
        <w:jc w:val="both"/>
      </w:pPr>
    </w:p>
    <w:p w14:paraId="0B244BA1" w14:textId="77777777" w:rsidR="00F666D4" w:rsidRDefault="00F666D4" w:rsidP="00930F71">
      <w:pPr>
        <w:jc w:val="both"/>
        <w:rPr>
          <w:b/>
          <w:color w:val="7F2146"/>
          <w:sz w:val="28"/>
          <w:szCs w:val="28"/>
        </w:rPr>
      </w:pPr>
    </w:p>
    <w:p w14:paraId="700FD066" w14:textId="77777777" w:rsidR="00F666D4" w:rsidRDefault="00F666D4" w:rsidP="00930F71">
      <w:pPr>
        <w:jc w:val="both"/>
        <w:rPr>
          <w:b/>
          <w:color w:val="7F2146"/>
          <w:sz w:val="28"/>
          <w:szCs w:val="28"/>
        </w:rPr>
      </w:pPr>
    </w:p>
    <w:p w14:paraId="7D75EA04" w14:textId="77777777" w:rsidR="00F666D4" w:rsidRDefault="00F666D4" w:rsidP="00930F71">
      <w:pPr>
        <w:jc w:val="both"/>
        <w:rPr>
          <w:b/>
          <w:color w:val="7F2146"/>
          <w:sz w:val="28"/>
          <w:szCs w:val="28"/>
        </w:rPr>
      </w:pPr>
    </w:p>
    <w:p w14:paraId="1A17A2B7" w14:textId="77777777" w:rsidR="00F666D4" w:rsidRDefault="00F666D4" w:rsidP="00930F71">
      <w:pPr>
        <w:jc w:val="both"/>
        <w:rPr>
          <w:b/>
          <w:color w:val="7F2146"/>
          <w:sz w:val="28"/>
          <w:szCs w:val="28"/>
        </w:rPr>
      </w:pPr>
    </w:p>
    <w:p w14:paraId="39B5271E" w14:textId="77777777" w:rsidR="00F666D4" w:rsidRDefault="00F666D4" w:rsidP="00930F71">
      <w:pPr>
        <w:jc w:val="both"/>
        <w:rPr>
          <w:b/>
          <w:color w:val="7F2146"/>
          <w:sz w:val="28"/>
          <w:szCs w:val="28"/>
        </w:rPr>
      </w:pPr>
    </w:p>
    <w:p w14:paraId="2892A696" w14:textId="77777777" w:rsidR="00F666D4" w:rsidRDefault="00F666D4" w:rsidP="00930F71">
      <w:pPr>
        <w:jc w:val="both"/>
        <w:rPr>
          <w:b/>
          <w:color w:val="7F2146"/>
          <w:sz w:val="28"/>
          <w:szCs w:val="28"/>
        </w:rPr>
      </w:pPr>
    </w:p>
    <w:p w14:paraId="2B481486" w14:textId="77777777" w:rsidR="00F666D4" w:rsidRDefault="00F666D4" w:rsidP="00930F71">
      <w:pPr>
        <w:jc w:val="both"/>
        <w:rPr>
          <w:b/>
          <w:color w:val="7F2146"/>
          <w:sz w:val="28"/>
          <w:szCs w:val="28"/>
        </w:rPr>
      </w:pPr>
    </w:p>
    <w:p w14:paraId="74F84A51" w14:textId="77777777" w:rsidR="00F666D4" w:rsidRDefault="00F666D4" w:rsidP="00930F71">
      <w:pPr>
        <w:jc w:val="both"/>
        <w:rPr>
          <w:b/>
          <w:color w:val="7F2146"/>
          <w:sz w:val="28"/>
          <w:szCs w:val="28"/>
        </w:rPr>
      </w:pPr>
    </w:p>
    <w:p w14:paraId="0926CD96" w14:textId="77777777" w:rsidR="00F666D4" w:rsidRDefault="00F666D4" w:rsidP="00930F71">
      <w:pPr>
        <w:jc w:val="both"/>
        <w:rPr>
          <w:b/>
          <w:color w:val="7F2146"/>
          <w:sz w:val="28"/>
          <w:szCs w:val="28"/>
        </w:rPr>
      </w:pPr>
    </w:p>
    <w:p w14:paraId="761E5948" w14:textId="77777777" w:rsidR="00F666D4" w:rsidRDefault="00F666D4" w:rsidP="00930F71">
      <w:pPr>
        <w:jc w:val="both"/>
        <w:rPr>
          <w:b/>
          <w:color w:val="7F2146"/>
          <w:sz w:val="28"/>
          <w:szCs w:val="28"/>
        </w:rPr>
      </w:pPr>
    </w:p>
    <w:p w14:paraId="0691A631" w14:textId="77777777" w:rsidR="00F666D4" w:rsidRDefault="00F666D4" w:rsidP="00930F71">
      <w:pPr>
        <w:jc w:val="both"/>
        <w:rPr>
          <w:b/>
          <w:color w:val="7F2146"/>
          <w:sz w:val="28"/>
          <w:szCs w:val="28"/>
        </w:rPr>
      </w:pPr>
    </w:p>
    <w:p w14:paraId="73F0B5B7" w14:textId="77777777" w:rsidR="00F666D4" w:rsidRDefault="00F666D4" w:rsidP="00930F71">
      <w:pPr>
        <w:jc w:val="both"/>
        <w:rPr>
          <w:b/>
          <w:color w:val="7F2146"/>
          <w:sz w:val="28"/>
          <w:szCs w:val="28"/>
        </w:rPr>
      </w:pPr>
    </w:p>
    <w:p w14:paraId="3DA9307F" w14:textId="77777777" w:rsidR="00F666D4" w:rsidRDefault="00F666D4" w:rsidP="00930F71">
      <w:pPr>
        <w:jc w:val="both"/>
        <w:rPr>
          <w:b/>
          <w:color w:val="7F2146"/>
          <w:sz w:val="28"/>
          <w:szCs w:val="28"/>
        </w:rPr>
      </w:pPr>
    </w:p>
    <w:p w14:paraId="535CB687" w14:textId="77777777" w:rsidR="00F666D4" w:rsidRDefault="00F666D4" w:rsidP="00930F71">
      <w:pPr>
        <w:jc w:val="both"/>
        <w:rPr>
          <w:b/>
          <w:color w:val="7F2146"/>
          <w:sz w:val="28"/>
          <w:szCs w:val="28"/>
        </w:rPr>
      </w:pPr>
    </w:p>
    <w:p w14:paraId="0E73A3DD" w14:textId="77777777" w:rsidR="00F666D4" w:rsidRDefault="00F666D4" w:rsidP="00930F71">
      <w:pPr>
        <w:jc w:val="both"/>
        <w:rPr>
          <w:b/>
          <w:color w:val="7F2146"/>
          <w:sz w:val="28"/>
          <w:szCs w:val="28"/>
        </w:rPr>
      </w:pPr>
    </w:p>
    <w:p w14:paraId="1F135A33" w14:textId="77777777" w:rsidR="00F666D4" w:rsidRDefault="00F666D4" w:rsidP="00930F71">
      <w:pPr>
        <w:jc w:val="both"/>
        <w:rPr>
          <w:b/>
          <w:color w:val="7F2146"/>
          <w:sz w:val="28"/>
          <w:szCs w:val="28"/>
        </w:rPr>
      </w:pPr>
    </w:p>
    <w:p w14:paraId="50B3A587" w14:textId="77777777" w:rsidR="00F666D4" w:rsidRDefault="00F666D4" w:rsidP="00930F71">
      <w:pPr>
        <w:jc w:val="both"/>
        <w:rPr>
          <w:b/>
          <w:color w:val="7F2146"/>
          <w:sz w:val="28"/>
          <w:szCs w:val="28"/>
        </w:rPr>
      </w:pPr>
    </w:p>
    <w:p w14:paraId="7A3067F1" w14:textId="77777777" w:rsidR="00F666D4" w:rsidRDefault="00F666D4" w:rsidP="00930F71">
      <w:pPr>
        <w:jc w:val="both"/>
        <w:rPr>
          <w:b/>
          <w:color w:val="7F2146"/>
          <w:sz w:val="28"/>
          <w:szCs w:val="28"/>
        </w:rPr>
      </w:pPr>
    </w:p>
    <w:p w14:paraId="66ABEFD8" w14:textId="77777777" w:rsidR="00B0217F" w:rsidRDefault="00B0217F" w:rsidP="00930F71">
      <w:pPr>
        <w:jc w:val="both"/>
        <w:rPr>
          <w:b/>
          <w:color w:val="7F2146"/>
          <w:sz w:val="28"/>
          <w:szCs w:val="28"/>
        </w:rPr>
      </w:pPr>
    </w:p>
    <w:p w14:paraId="2581F729" w14:textId="77777777" w:rsidR="00F666D4" w:rsidRDefault="00F666D4" w:rsidP="00930F71">
      <w:pPr>
        <w:jc w:val="both"/>
        <w:rPr>
          <w:b/>
          <w:color w:val="7F2146"/>
          <w:sz w:val="28"/>
          <w:szCs w:val="28"/>
        </w:rPr>
      </w:pPr>
    </w:p>
    <w:p w14:paraId="1F926FF6" w14:textId="6A926E74" w:rsidR="00325664" w:rsidRPr="00FA6DA5" w:rsidRDefault="00497DA1" w:rsidP="00930F71">
      <w:pPr>
        <w:jc w:val="both"/>
        <w:rPr>
          <w:color w:val="7F2146"/>
        </w:rPr>
      </w:pPr>
      <w:r w:rsidRPr="00FA6DA5">
        <w:rPr>
          <w:b/>
          <w:color w:val="7F2146"/>
          <w:sz w:val="28"/>
          <w:szCs w:val="28"/>
        </w:rPr>
        <w:lastRenderedPageBreak/>
        <w:t>I</w:t>
      </w:r>
      <w:r w:rsidR="00171626" w:rsidRPr="00FA6DA5">
        <w:rPr>
          <w:b/>
          <w:color w:val="7F2146"/>
          <w:sz w:val="28"/>
          <w:szCs w:val="28"/>
        </w:rPr>
        <w:t>I</w:t>
      </w:r>
      <w:r w:rsidRPr="00FA6DA5">
        <w:rPr>
          <w:b/>
          <w:color w:val="7F2146"/>
          <w:sz w:val="28"/>
          <w:szCs w:val="28"/>
        </w:rPr>
        <w:t>.</w:t>
      </w:r>
      <w:r w:rsidRPr="00FA6DA5">
        <w:rPr>
          <w:b/>
          <w:color w:val="7F2146"/>
          <w:sz w:val="28"/>
          <w:szCs w:val="28"/>
        </w:rPr>
        <w:tab/>
      </w:r>
      <w:r w:rsidR="00325664" w:rsidRPr="00FA6DA5">
        <w:rPr>
          <w:b/>
          <w:color w:val="7F2146"/>
          <w:sz w:val="28"/>
          <w:szCs w:val="28"/>
        </w:rPr>
        <w:t>JLAP OPERATIONS STATISTICS 20</w:t>
      </w:r>
      <w:r w:rsidR="0023612C" w:rsidRPr="00FA6DA5">
        <w:rPr>
          <w:b/>
          <w:color w:val="7F2146"/>
          <w:sz w:val="28"/>
          <w:szCs w:val="28"/>
        </w:rPr>
        <w:t>2</w:t>
      </w:r>
      <w:r w:rsidR="00AF6339">
        <w:rPr>
          <w:b/>
          <w:color w:val="7F2146"/>
          <w:sz w:val="28"/>
          <w:szCs w:val="28"/>
        </w:rPr>
        <w:t>1</w:t>
      </w:r>
      <w:r w:rsidR="00325664" w:rsidRPr="00FA6DA5">
        <w:rPr>
          <w:b/>
          <w:color w:val="7F2146"/>
          <w:sz w:val="28"/>
          <w:szCs w:val="28"/>
        </w:rPr>
        <w:t>-20</w:t>
      </w:r>
      <w:r w:rsidR="007E0C81" w:rsidRPr="00FA6DA5">
        <w:rPr>
          <w:b/>
          <w:color w:val="7F2146"/>
          <w:sz w:val="28"/>
          <w:szCs w:val="28"/>
        </w:rPr>
        <w:t>2</w:t>
      </w:r>
      <w:r w:rsidR="00AF6339">
        <w:rPr>
          <w:b/>
          <w:color w:val="7F2146"/>
          <w:sz w:val="28"/>
          <w:szCs w:val="28"/>
        </w:rPr>
        <w:t>2</w:t>
      </w:r>
    </w:p>
    <w:p w14:paraId="4FDDFF91" w14:textId="77777777" w:rsidR="00325664" w:rsidRPr="005D277D" w:rsidRDefault="00325664" w:rsidP="00325664">
      <w:pPr>
        <w:jc w:val="both"/>
        <w:rPr>
          <w:sz w:val="20"/>
          <w:szCs w:val="20"/>
        </w:rPr>
      </w:pPr>
    </w:p>
    <w:p w14:paraId="12A2374B" w14:textId="634B1340" w:rsidR="00325664" w:rsidRPr="00A46E94" w:rsidRDefault="00174664" w:rsidP="00325664">
      <w:pPr>
        <w:jc w:val="both"/>
      </w:pPr>
      <w:r w:rsidRPr="00A46E94">
        <w:t xml:space="preserve">JLAP compiled relevant operating statistics throughout the year as follows: </w:t>
      </w:r>
      <w:r w:rsidR="00325664" w:rsidRPr="00A46E94">
        <w:t xml:space="preserve"> </w:t>
      </w:r>
    </w:p>
    <w:p w14:paraId="742FF503" w14:textId="77777777" w:rsidR="00325664" w:rsidRPr="005D277D" w:rsidRDefault="00325664" w:rsidP="00325664">
      <w:pPr>
        <w:jc w:val="both"/>
        <w:rPr>
          <w:color w:val="FF0000"/>
          <w:sz w:val="20"/>
          <w:szCs w:val="20"/>
        </w:rPr>
      </w:pPr>
    </w:p>
    <w:p w14:paraId="6ED759D7" w14:textId="3B98AF92" w:rsidR="00325664" w:rsidRPr="00FA6DA5" w:rsidRDefault="00325664" w:rsidP="00325664">
      <w:pPr>
        <w:jc w:val="both"/>
        <w:rPr>
          <w:b/>
          <w:color w:val="7F2146"/>
        </w:rPr>
      </w:pPr>
      <w:r w:rsidRPr="00FA6DA5">
        <w:rPr>
          <w:b/>
          <w:color w:val="7F2146"/>
        </w:rPr>
        <w:t>1)</w:t>
      </w:r>
      <w:r w:rsidRPr="00FA6DA5">
        <w:rPr>
          <w:b/>
          <w:color w:val="7F2146"/>
        </w:rPr>
        <w:tab/>
        <w:t xml:space="preserve">JLAP Case Load </w:t>
      </w:r>
    </w:p>
    <w:p w14:paraId="569E80B8" w14:textId="77777777" w:rsidR="00325664" w:rsidRPr="005D277D" w:rsidRDefault="00325664" w:rsidP="00325664">
      <w:pPr>
        <w:jc w:val="both"/>
        <w:rPr>
          <w:color w:val="FF0000"/>
          <w:sz w:val="20"/>
          <w:szCs w:val="20"/>
        </w:rPr>
      </w:pPr>
    </w:p>
    <w:p w14:paraId="19BCF72D" w14:textId="6D1D27A1" w:rsidR="00325664" w:rsidRPr="00930F71" w:rsidRDefault="00325664" w:rsidP="00325664">
      <w:pPr>
        <w:jc w:val="both"/>
      </w:pPr>
      <w:r w:rsidRPr="00930F71">
        <w:t xml:space="preserve">For </w:t>
      </w:r>
      <w:r w:rsidR="00672FA8" w:rsidRPr="00930F71">
        <w:t>fiscal year (</w:t>
      </w:r>
      <w:r w:rsidRPr="00930F71">
        <w:t>FY</w:t>
      </w:r>
      <w:r w:rsidR="00672FA8" w:rsidRPr="00930F71">
        <w:t>)</w:t>
      </w:r>
      <w:r w:rsidRPr="00930F71">
        <w:t xml:space="preserve"> July </w:t>
      </w:r>
      <w:r w:rsidR="00B0217F">
        <w:t>0</w:t>
      </w:r>
      <w:r w:rsidRPr="00930F71">
        <w:t xml:space="preserve">1, </w:t>
      </w:r>
      <w:proofErr w:type="gramStart"/>
      <w:r w:rsidRPr="00930F71">
        <w:t>20</w:t>
      </w:r>
      <w:r w:rsidR="0023612C" w:rsidRPr="00930F71">
        <w:t>2</w:t>
      </w:r>
      <w:r w:rsidR="007F0CA3">
        <w:t>1</w:t>
      </w:r>
      <w:proofErr w:type="gramEnd"/>
      <w:r w:rsidRPr="00930F71">
        <w:t xml:space="preserve"> through June 30, 20</w:t>
      </w:r>
      <w:r w:rsidR="007E0C81" w:rsidRPr="00930F71">
        <w:t>2</w:t>
      </w:r>
      <w:r w:rsidR="007F0CA3">
        <w:t>2</w:t>
      </w:r>
      <w:r w:rsidRPr="00930F71">
        <w:t xml:space="preserve">, JLAP </w:t>
      </w:r>
      <w:r w:rsidR="00BD1E6C" w:rsidRPr="00930F71">
        <w:t xml:space="preserve">maintained </w:t>
      </w:r>
      <w:r w:rsidR="000843AE" w:rsidRPr="00930F71">
        <w:t>9</w:t>
      </w:r>
      <w:r w:rsidR="007C2524">
        <w:t>52</w:t>
      </w:r>
      <w:r w:rsidRPr="00930F71">
        <w:t xml:space="preserve"> </w:t>
      </w:r>
      <w:r w:rsidR="00BD1E6C" w:rsidRPr="00930F71">
        <w:t xml:space="preserve">open client </w:t>
      </w:r>
      <w:r w:rsidRPr="00930F71">
        <w:t>files.</w:t>
      </w:r>
    </w:p>
    <w:p w14:paraId="55FA7DF8" w14:textId="60D12F5C" w:rsidR="005C45F7" w:rsidRPr="00930F71" w:rsidRDefault="005C45F7" w:rsidP="00325664">
      <w:pPr>
        <w:jc w:val="both"/>
      </w:pPr>
      <w:r w:rsidRPr="00930F71">
        <w:t xml:space="preserve">Of the </w:t>
      </w:r>
      <w:r w:rsidR="000843AE" w:rsidRPr="00930F71">
        <w:t>9</w:t>
      </w:r>
      <w:r w:rsidR="007C2524">
        <w:t>52</w:t>
      </w:r>
      <w:r w:rsidRPr="00930F71">
        <w:t xml:space="preserve"> </w:t>
      </w:r>
      <w:r w:rsidR="00507251" w:rsidRPr="00930F71">
        <w:t xml:space="preserve">open client files, only </w:t>
      </w:r>
      <w:r w:rsidR="00054FF8" w:rsidRPr="005C745A">
        <w:t>1</w:t>
      </w:r>
      <w:r w:rsidR="007C2524" w:rsidRPr="005C745A">
        <w:t>1</w:t>
      </w:r>
      <w:r w:rsidR="0005147E" w:rsidRPr="005C745A">
        <w:t>.</w:t>
      </w:r>
      <w:r w:rsidR="00A07242">
        <w:t>4</w:t>
      </w:r>
      <w:r w:rsidR="005C745A">
        <w:t>4</w:t>
      </w:r>
      <w:r w:rsidR="006868B3" w:rsidRPr="005C745A">
        <w:t>%</w:t>
      </w:r>
      <w:r w:rsidR="00507251" w:rsidRPr="00930F71">
        <w:t xml:space="preserve"> </w:t>
      </w:r>
      <w:r w:rsidR="00C96C78" w:rsidRPr="00930F71">
        <w:t xml:space="preserve">involved </w:t>
      </w:r>
      <w:r w:rsidR="00C96C78">
        <w:t>routine</w:t>
      </w:r>
      <w:r w:rsidR="0005147E">
        <w:t xml:space="preserve"> or official </w:t>
      </w:r>
      <w:r w:rsidR="00507251" w:rsidRPr="00930F71">
        <w:t>monitoring and reporting in disciplinary and bar admissions.</w:t>
      </w:r>
      <w:r w:rsidR="00DA3676">
        <w:t xml:space="preserve"> </w:t>
      </w:r>
      <w:r w:rsidR="00507251" w:rsidRPr="00930F71">
        <w:t xml:space="preserve"> As </w:t>
      </w:r>
      <w:r w:rsidR="00C50255" w:rsidRPr="00930F71">
        <w:t xml:space="preserve">such, </w:t>
      </w:r>
      <w:r w:rsidR="00A07242">
        <w:t>8</w:t>
      </w:r>
      <w:r w:rsidR="00DA38B5">
        <w:t>8</w:t>
      </w:r>
      <w:r w:rsidR="005C745A" w:rsidRPr="005C745A">
        <w:t>.</w:t>
      </w:r>
      <w:r w:rsidR="00FA4718">
        <w:t>5</w:t>
      </w:r>
      <w:r w:rsidR="005C745A" w:rsidRPr="005C745A">
        <w:t>6</w:t>
      </w:r>
      <w:r w:rsidR="00070500" w:rsidRPr="005C745A">
        <w:t>%</w:t>
      </w:r>
      <w:r w:rsidR="00070500">
        <w:t xml:space="preserve"> </w:t>
      </w:r>
      <w:r w:rsidR="00507251" w:rsidRPr="00930F71">
        <w:t>of JLAP</w:t>
      </w:r>
      <w:r w:rsidR="00F336DA">
        <w:t>’</w:t>
      </w:r>
      <w:r w:rsidR="00507251" w:rsidRPr="00930F71">
        <w:t xml:space="preserve">s </w:t>
      </w:r>
      <w:r w:rsidR="00AF2B97">
        <w:t xml:space="preserve">clinical intakes are </w:t>
      </w:r>
      <w:r w:rsidR="00F46362">
        <w:t>voluntary</w:t>
      </w:r>
      <w:r w:rsidR="00FA4718">
        <w:t xml:space="preserve"> cases</w:t>
      </w:r>
      <w:r w:rsidR="00507251" w:rsidRPr="00930F71">
        <w:t>.</w:t>
      </w:r>
      <w:r w:rsidRPr="00930F71">
        <w:t xml:space="preserve">  </w:t>
      </w:r>
    </w:p>
    <w:p w14:paraId="5C18DEB4" w14:textId="63770436" w:rsidR="00AE488B" w:rsidRDefault="00AE488B" w:rsidP="00325664">
      <w:pPr>
        <w:jc w:val="both"/>
      </w:pPr>
    </w:p>
    <w:p w14:paraId="67E98393" w14:textId="376341FC" w:rsidR="00AE488B" w:rsidRDefault="006710AA" w:rsidP="00AE488B">
      <w:pPr>
        <w:jc w:val="center"/>
      </w:pPr>
      <w:r>
        <w:rPr>
          <w:noProof/>
        </w:rPr>
        <w:drawing>
          <wp:inline distT="0" distB="0" distL="0" distR="0" wp14:anchorId="5488BC4A" wp14:editId="25213C53">
            <wp:extent cx="4846320" cy="2730500"/>
            <wp:effectExtent l="0" t="0" r="11430" b="12700"/>
            <wp:docPr id="4" name="Chart 4">
              <a:extLst xmlns:a="http://schemas.openxmlformats.org/drawingml/2006/main">
                <a:ext uri="{FF2B5EF4-FFF2-40B4-BE49-F238E27FC236}">
                  <a16:creationId xmlns:a16="http://schemas.microsoft.com/office/drawing/2014/main" id="{15B023B0-2975-4682-BC72-9E45E47A1B7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8C5D6E" w14:textId="37E90A45" w:rsidR="00776445" w:rsidRPr="005D277D" w:rsidRDefault="00776445" w:rsidP="00325664">
      <w:pPr>
        <w:jc w:val="both"/>
        <w:rPr>
          <w:sz w:val="20"/>
          <w:szCs w:val="20"/>
        </w:rPr>
      </w:pPr>
    </w:p>
    <w:p w14:paraId="51EDB43B" w14:textId="087A674F" w:rsidR="00325664" w:rsidRPr="00FA6DA5" w:rsidRDefault="00325664" w:rsidP="00325664">
      <w:pPr>
        <w:jc w:val="both"/>
        <w:rPr>
          <w:b/>
          <w:color w:val="7F2146"/>
        </w:rPr>
      </w:pPr>
      <w:r w:rsidRPr="00FA6DA5">
        <w:rPr>
          <w:b/>
          <w:color w:val="7F2146"/>
        </w:rPr>
        <w:t>2)</w:t>
      </w:r>
      <w:r w:rsidRPr="00FA6DA5">
        <w:rPr>
          <w:b/>
          <w:color w:val="7F2146"/>
        </w:rPr>
        <w:tab/>
        <w:t>Relapse Statistics</w:t>
      </w:r>
    </w:p>
    <w:p w14:paraId="27281905" w14:textId="77777777" w:rsidR="00325664" w:rsidRPr="00D7361A" w:rsidRDefault="00325664" w:rsidP="00325664">
      <w:pPr>
        <w:jc w:val="both"/>
        <w:rPr>
          <w:sz w:val="20"/>
        </w:rPr>
      </w:pPr>
    </w:p>
    <w:p w14:paraId="4854A9A3" w14:textId="14C58C63" w:rsidR="00325664" w:rsidRPr="00A46E94" w:rsidRDefault="00325664" w:rsidP="00325664">
      <w:pPr>
        <w:jc w:val="both"/>
      </w:pPr>
      <w:r w:rsidRPr="00A46E94">
        <w:t>Of the</w:t>
      </w:r>
      <w:r w:rsidRPr="00672FA8">
        <w:rPr>
          <w:b/>
          <w:bCs/>
        </w:rPr>
        <w:t xml:space="preserve"> </w:t>
      </w:r>
      <w:r w:rsidR="00191F14" w:rsidRPr="000657F1">
        <w:rPr>
          <w:b/>
          <w:bCs/>
        </w:rPr>
        <w:t>1</w:t>
      </w:r>
      <w:r w:rsidR="00AE0043" w:rsidRPr="000657F1">
        <w:rPr>
          <w:b/>
          <w:bCs/>
        </w:rPr>
        <w:t>09</w:t>
      </w:r>
      <w:r w:rsidRPr="000657F1">
        <w:rPr>
          <w:b/>
          <w:bCs/>
        </w:rPr>
        <w:t xml:space="preserve"> </w:t>
      </w:r>
      <w:r w:rsidRPr="000657F1">
        <w:t xml:space="preserve">total participants </w:t>
      </w:r>
      <w:r w:rsidRPr="000657F1">
        <w:rPr>
          <w:b/>
          <w:bCs/>
        </w:rPr>
        <w:t>under monitoring</w:t>
      </w:r>
      <w:r w:rsidRPr="00A46E94">
        <w:t xml:space="preserve">, </w:t>
      </w:r>
      <w:r w:rsidR="00824706" w:rsidRPr="00A46E94">
        <w:t xml:space="preserve">only </w:t>
      </w:r>
      <w:r w:rsidR="00BB4ADA">
        <w:t>two</w:t>
      </w:r>
      <w:r w:rsidR="00191F14">
        <w:t xml:space="preserve"> (</w:t>
      </w:r>
      <w:r w:rsidR="00AE0043">
        <w:t>2</w:t>
      </w:r>
      <w:r w:rsidR="00191F14">
        <w:t>)</w:t>
      </w:r>
      <w:r w:rsidRPr="00A46E94">
        <w:t xml:space="preserve"> participants relapsed while under contract in FY 20</w:t>
      </w:r>
      <w:r w:rsidR="00054FF8">
        <w:t>2</w:t>
      </w:r>
      <w:r w:rsidR="00AE0043">
        <w:t>1</w:t>
      </w:r>
      <w:r w:rsidRPr="00A46E94">
        <w:t>-20</w:t>
      </w:r>
      <w:r w:rsidR="007E0C81">
        <w:t>2</w:t>
      </w:r>
      <w:r w:rsidR="00AE0043">
        <w:t>2</w:t>
      </w:r>
      <w:r w:rsidRPr="00A46E94">
        <w:t>.</w:t>
      </w:r>
      <w:r w:rsidR="00DA3676">
        <w:t xml:space="preserve"> </w:t>
      </w:r>
      <w:r w:rsidR="007B641F">
        <w:t xml:space="preserve"> </w:t>
      </w:r>
      <w:r w:rsidRPr="00A46E94">
        <w:t xml:space="preserve">A </w:t>
      </w:r>
      <w:r w:rsidR="00EE5F2D">
        <w:t>two (</w:t>
      </w:r>
      <w:r w:rsidR="00DA3676">
        <w:t>2</w:t>
      </w:r>
      <w:r w:rsidR="00EE5F2D">
        <w:t>)</w:t>
      </w:r>
      <w:r w:rsidR="00DA3676">
        <w:t xml:space="preserve"> out of 109 ratio</w:t>
      </w:r>
      <w:r w:rsidRPr="00A46E94">
        <w:t xml:space="preserve"> demonstrates a </w:t>
      </w:r>
      <w:r w:rsidR="00070500">
        <w:t>1.83%</w:t>
      </w:r>
      <w:r w:rsidRPr="00A46E94">
        <w:t xml:space="preserve"> Relapse Rate for the FY 20</w:t>
      </w:r>
      <w:r w:rsidR="00054FF8">
        <w:t>2</w:t>
      </w:r>
      <w:r w:rsidR="00AE0043">
        <w:t>1</w:t>
      </w:r>
      <w:r w:rsidRPr="00A46E94">
        <w:t>-20</w:t>
      </w:r>
      <w:r w:rsidR="007E0C81">
        <w:t>2</w:t>
      </w:r>
      <w:r w:rsidR="00AE0043">
        <w:t>2</w:t>
      </w:r>
      <w:r w:rsidRPr="00A46E94">
        <w:t xml:space="preserve"> and thus renders a </w:t>
      </w:r>
      <w:r w:rsidR="00191F14">
        <w:rPr>
          <w:b/>
        </w:rPr>
        <w:t>9</w:t>
      </w:r>
      <w:r w:rsidR="00AE0043">
        <w:rPr>
          <w:b/>
        </w:rPr>
        <w:t>8</w:t>
      </w:r>
      <w:r w:rsidR="00191F14">
        <w:rPr>
          <w:b/>
        </w:rPr>
        <w:t>%</w:t>
      </w:r>
      <w:r w:rsidRPr="00A46E94">
        <w:rPr>
          <w:b/>
        </w:rPr>
        <w:t xml:space="preserve"> relapse-free success rate under JLAP monitoring</w:t>
      </w:r>
      <w:r w:rsidR="00077C3D" w:rsidRPr="00A46E94">
        <w:rPr>
          <w:b/>
        </w:rPr>
        <w:t xml:space="preserve"> this year</w:t>
      </w:r>
      <w:r w:rsidRPr="00A46E94">
        <w:t xml:space="preserve">. </w:t>
      </w:r>
    </w:p>
    <w:p w14:paraId="4E8D74B6" w14:textId="23C34E00" w:rsidR="00077C3D" w:rsidRPr="005D277D" w:rsidRDefault="00077C3D" w:rsidP="00325664">
      <w:pPr>
        <w:jc w:val="both"/>
        <w:rPr>
          <w:sz w:val="20"/>
          <w:szCs w:val="20"/>
        </w:rPr>
      </w:pPr>
    </w:p>
    <w:p w14:paraId="0ECDC071" w14:textId="1D1D2B78" w:rsidR="00485870" w:rsidRDefault="00077C3D" w:rsidP="00325664">
      <w:pPr>
        <w:jc w:val="both"/>
      </w:pPr>
      <w:r w:rsidRPr="007360AF">
        <w:t>JLAP</w:t>
      </w:r>
      <w:r w:rsidR="00F336DA">
        <w:t>’</w:t>
      </w:r>
      <w:r w:rsidRPr="007360AF">
        <w:t xml:space="preserve">s </w:t>
      </w:r>
      <w:r w:rsidR="0015768F">
        <w:t xml:space="preserve">exceptional </w:t>
      </w:r>
      <w:r w:rsidRPr="007360AF">
        <w:t xml:space="preserve">no-relapse rates </w:t>
      </w:r>
      <w:r w:rsidR="00A46E94" w:rsidRPr="007360AF">
        <w:t>are</w:t>
      </w:r>
      <w:r w:rsidR="0015768F">
        <w:t xml:space="preserve"> established and reliable.</w:t>
      </w:r>
      <w:r w:rsidR="002B455A">
        <w:t xml:space="preserve"> </w:t>
      </w:r>
      <w:r w:rsidR="00DA3676">
        <w:t xml:space="preserve"> </w:t>
      </w:r>
      <w:r w:rsidR="00F336DA">
        <w:t>JLAP’</w:t>
      </w:r>
      <w:r w:rsidR="0015768F">
        <w:t>s recent multi-year no-relapse average is as follows:</w:t>
      </w:r>
      <w:r w:rsidR="008659E6">
        <w:t xml:space="preserve"> </w:t>
      </w:r>
    </w:p>
    <w:p w14:paraId="23089206" w14:textId="61E641EF" w:rsidR="00485870" w:rsidRDefault="0015768F" w:rsidP="00325664">
      <w:pPr>
        <w:jc w:val="both"/>
      </w:pPr>
      <w:r>
        <w:t>2015-16</w:t>
      </w:r>
      <w:r w:rsidR="008659E6">
        <w:t xml:space="preserve">: </w:t>
      </w:r>
      <w:r w:rsidR="008659E6" w:rsidRPr="008659E6">
        <w:rPr>
          <w:b/>
          <w:bCs/>
        </w:rPr>
        <w:t>9</w:t>
      </w:r>
      <w:r w:rsidRPr="008659E6">
        <w:rPr>
          <w:b/>
          <w:bCs/>
        </w:rPr>
        <w:t>4%</w:t>
      </w:r>
      <w:r w:rsidR="008659E6">
        <w:t xml:space="preserve"> </w:t>
      </w:r>
    </w:p>
    <w:p w14:paraId="3BEBC0AE" w14:textId="597C62A3" w:rsidR="00485870" w:rsidRDefault="0015768F" w:rsidP="00325664">
      <w:pPr>
        <w:jc w:val="both"/>
      </w:pPr>
      <w:r>
        <w:t>2016-17:</w:t>
      </w:r>
      <w:r w:rsidR="008659E6">
        <w:t xml:space="preserve"> </w:t>
      </w:r>
      <w:r w:rsidRPr="008659E6">
        <w:rPr>
          <w:b/>
          <w:bCs/>
        </w:rPr>
        <w:t>97%</w:t>
      </w:r>
      <w:r w:rsidR="008659E6">
        <w:t xml:space="preserve"> </w:t>
      </w:r>
    </w:p>
    <w:p w14:paraId="17EA2105" w14:textId="13E0E7E0" w:rsidR="00485870" w:rsidRDefault="0015768F" w:rsidP="00325664">
      <w:pPr>
        <w:jc w:val="both"/>
      </w:pPr>
      <w:r>
        <w:t>2017-18</w:t>
      </w:r>
      <w:r w:rsidR="008659E6">
        <w:t xml:space="preserve">: </w:t>
      </w:r>
      <w:r w:rsidR="008659E6" w:rsidRPr="008659E6">
        <w:rPr>
          <w:b/>
          <w:bCs/>
        </w:rPr>
        <w:t>94%</w:t>
      </w:r>
      <w:r w:rsidR="008659E6">
        <w:t xml:space="preserve"> </w:t>
      </w:r>
    </w:p>
    <w:p w14:paraId="2E37FF2E" w14:textId="362C3BFD" w:rsidR="00485870" w:rsidRDefault="008659E6" w:rsidP="00325664">
      <w:pPr>
        <w:jc w:val="both"/>
        <w:rPr>
          <w:b/>
          <w:bCs/>
        </w:rPr>
      </w:pPr>
      <w:r>
        <w:t xml:space="preserve">2018-19: </w:t>
      </w:r>
      <w:r w:rsidRPr="008659E6">
        <w:rPr>
          <w:b/>
          <w:bCs/>
        </w:rPr>
        <w:t>96%</w:t>
      </w:r>
      <w:r w:rsidR="00054FF8">
        <w:rPr>
          <w:b/>
          <w:bCs/>
        </w:rPr>
        <w:t xml:space="preserve"> </w:t>
      </w:r>
    </w:p>
    <w:p w14:paraId="3D2764A9" w14:textId="5A063AEA" w:rsidR="00485870" w:rsidRDefault="007E0C81" w:rsidP="00325664">
      <w:pPr>
        <w:jc w:val="both"/>
        <w:rPr>
          <w:b/>
          <w:bCs/>
        </w:rPr>
      </w:pPr>
      <w:r w:rsidRPr="007E0C81">
        <w:t>2019</w:t>
      </w:r>
      <w:r w:rsidR="0048290E">
        <w:t>-</w:t>
      </w:r>
      <w:r w:rsidR="0048290E" w:rsidRPr="007E0C81">
        <w:t xml:space="preserve"> 20</w:t>
      </w:r>
      <w:r w:rsidRPr="007E0C81">
        <w:t>:</w:t>
      </w:r>
      <w:r>
        <w:rPr>
          <w:b/>
          <w:bCs/>
        </w:rPr>
        <w:t xml:space="preserve"> </w:t>
      </w:r>
      <w:r w:rsidR="00191F14">
        <w:rPr>
          <w:b/>
          <w:bCs/>
        </w:rPr>
        <w:t>95%</w:t>
      </w:r>
      <w:r w:rsidR="00AE0043">
        <w:rPr>
          <w:b/>
          <w:bCs/>
        </w:rPr>
        <w:t xml:space="preserve"> </w:t>
      </w:r>
    </w:p>
    <w:p w14:paraId="565578A0" w14:textId="1B3A85C1" w:rsidR="00485870" w:rsidRDefault="00054FF8" w:rsidP="00325664">
      <w:pPr>
        <w:jc w:val="both"/>
        <w:rPr>
          <w:b/>
          <w:bCs/>
        </w:rPr>
      </w:pPr>
      <w:r>
        <w:t xml:space="preserve">2020-21: </w:t>
      </w:r>
      <w:r w:rsidRPr="00054FF8">
        <w:rPr>
          <w:b/>
          <w:bCs/>
        </w:rPr>
        <w:t>9</w:t>
      </w:r>
      <w:r>
        <w:rPr>
          <w:b/>
          <w:bCs/>
        </w:rPr>
        <w:t>7</w:t>
      </w:r>
      <w:r w:rsidRPr="00054FF8">
        <w:rPr>
          <w:b/>
          <w:bCs/>
        </w:rPr>
        <w:t>%</w:t>
      </w:r>
      <w:r w:rsidR="00AE0043">
        <w:rPr>
          <w:b/>
          <w:bCs/>
        </w:rPr>
        <w:t xml:space="preserve"> </w:t>
      </w:r>
    </w:p>
    <w:p w14:paraId="1AC1F421" w14:textId="370A5DF4" w:rsidR="008659E6" w:rsidRPr="00054FF8" w:rsidRDefault="00AE0043" w:rsidP="00325664">
      <w:pPr>
        <w:jc w:val="both"/>
      </w:pPr>
      <w:r>
        <w:rPr>
          <w:b/>
          <w:bCs/>
        </w:rPr>
        <w:t xml:space="preserve">2021-22: </w:t>
      </w:r>
      <w:r w:rsidR="00361036">
        <w:rPr>
          <w:b/>
          <w:bCs/>
        </w:rPr>
        <w:t>98%</w:t>
      </w:r>
      <w:r w:rsidR="00054FF8">
        <w:t xml:space="preserve">. </w:t>
      </w:r>
    </w:p>
    <w:p w14:paraId="5BF84259" w14:textId="06D38BB7" w:rsidR="00930F71" w:rsidRDefault="008659E6" w:rsidP="00191F14">
      <w:pPr>
        <w:jc w:val="both"/>
      </w:pPr>
      <w:r>
        <w:t xml:space="preserve">As such, </w:t>
      </w:r>
      <w:r w:rsidRPr="008659E6">
        <w:rPr>
          <w:b/>
          <w:bCs/>
        </w:rPr>
        <w:t>JLAP</w:t>
      </w:r>
      <w:r w:rsidR="00F336DA">
        <w:rPr>
          <w:b/>
          <w:bCs/>
        </w:rPr>
        <w:t>’</w:t>
      </w:r>
      <w:r w:rsidRPr="008659E6">
        <w:rPr>
          <w:b/>
          <w:bCs/>
        </w:rPr>
        <w:t xml:space="preserve">s multi-year </w:t>
      </w:r>
      <w:r w:rsidR="001C28A6" w:rsidRPr="008659E6">
        <w:rPr>
          <w:b/>
          <w:bCs/>
        </w:rPr>
        <w:t xml:space="preserve">no-relapse </w:t>
      </w:r>
      <w:r w:rsidR="00A46E94" w:rsidRPr="008659E6">
        <w:rPr>
          <w:b/>
          <w:bCs/>
        </w:rPr>
        <w:t xml:space="preserve">rate </w:t>
      </w:r>
      <w:r w:rsidRPr="008659E6">
        <w:rPr>
          <w:b/>
          <w:bCs/>
        </w:rPr>
        <w:t>average</w:t>
      </w:r>
      <w:r w:rsidR="005A59FE">
        <w:rPr>
          <w:b/>
          <w:bCs/>
        </w:rPr>
        <w:t xml:space="preserve"> is</w:t>
      </w:r>
      <w:r w:rsidRPr="008659E6">
        <w:rPr>
          <w:b/>
          <w:bCs/>
        </w:rPr>
        <w:t xml:space="preserve"> </w:t>
      </w:r>
      <w:r w:rsidR="00191F14">
        <w:rPr>
          <w:b/>
          <w:bCs/>
          <w:u w:val="single"/>
        </w:rPr>
        <w:t>9</w:t>
      </w:r>
      <w:r w:rsidR="007A27CB">
        <w:rPr>
          <w:b/>
          <w:bCs/>
          <w:u w:val="single"/>
        </w:rPr>
        <w:t>6</w:t>
      </w:r>
      <w:r w:rsidR="00961E93" w:rsidRPr="008659E6">
        <w:rPr>
          <w:b/>
          <w:bCs/>
        </w:rPr>
        <w:t>%.</w:t>
      </w:r>
      <w:r w:rsidR="00DA3676">
        <w:rPr>
          <w:b/>
          <w:bCs/>
        </w:rPr>
        <w:t xml:space="preserve"> </w:t>
      </w:r>
      <w:r w:rsidR="007B641F">
        <w:rPr>
          <w:b/>
          <w:bCs/>
        </w:rPr>
        <w:t xml:space="preserve"> </w:t>
      </w:r>
      <w:r w:rsidR="00DA3676">
        <w:t>National experts have recognized JLAP</w:t>
      </w:r>
      <w:r w:rsidR="00F336DA">
        <w:t>’</w:t>
      </w:r>
      <w:r w:rsidR="00DA3676">
        <w:t>s monitoring program</w:t>
      </w:r>
      <w:r>
        <w:t xml:space="preserve"> as producing astonishingly successful recovery rates that are among the highest anywhere in the field of addiction treatment.</w:t>
      </w:r>
    </w:p>
    <w:p w14:paraId="5A27112C" w14:textId="77777777" w:rsidR="00DA3676" w:rsidRDefault="00DA3676" w:rsidP="00191F14">
      <w:pPr>
        <w:jc w:val="both"/>
      </w:pPr>
    </w:p>
    <w:p w14:paraId="58E1FDF7" w14:textId="7B71DC8D" w:rsidR="00191F14" w:rsidRPr="00930F71" w:rsidRDefault="00191F14" w:rsidP="00191F14">
      <w:pPr>
        <w:jc w:val="both"/>
      </w:pPr>
      <w:r w:rsidRPr="00930F71">
        <w:lastRenderedPageBreak/>
        <w:t xml:space="preserve">Of the </w:t>
      </w:r>
      <w:r w:rsidR="00674369">
        <w:t>two</w:t>
      </w:r>
      <w:r w:rsidR="00AE45D6">
        <w:t xml:space="preserve"> (</w:t>
      </w:r>
      <w:r w:rsidR="003B61FD">
        <w:t>2</w:t>
      </w:r>
      <w:r w:rsidR="00AE45D6">
        <w:t>)</w:t>
      </w:r>
      <w:r w:rsidRPr="00930F71">
        <w:t xml:space="preserve"> relapses in FY 20</w:t>
      </w:r>
      <w:r w:rsidR="00074C25" w:rsidRPr="00930F71">
        <w:t>2</w:t>
      </w:r>
      <w:r w:rsidR="003B61FD">
        <w:t>1</w:t>
      </w:r>
      <w:r w:rsidRPr="00930F71">
        <w:t>-202</w:t>
      </w:r>
      <w:r w:rsidR="003B61FD">
        <w:t>2</w:t>
      </w:r>
      <w:r w:rsidRPr="00930F71">
        <w:t xml:space="preserve">, </w:t>
      </w:r>
    </w:p>
    <w:p w14:paraId="498586D8" w14:textId="77777777" w:rsidR="00191F14" w:rsidRPr="00930F71" w:rsidRDefault="00191F14" w:rsidP="00191F14">
      <w:pPr>
        <w:jc w:val="both"/>
        <w:rPr>
          <w:sz w:val="20"/>
          <w:szCs w:val="20"/>
        </w:rPr>
      </w:pPr>
    </w:p>
    <w:p w14:paraId="7B35B989" w14:textId="03195E1C" w:rsidR="00191F14" w:rsidRPr="00930F71" w:rsidRDefault="003E3AA0" w:rsidP="00CE1F7B">
      <w:pPr>
        <w:pStyle w:val="ListParagraph"/>
        <w:numPr>
          <w:ilvl w:val="0"/>
          <w:numId w:val="10"/>
        </w:numPr>
        <w:jc w:val="both"/>
        <w:rPr>
          <w:sz w:val="22"/>
          <w:szCs w:val="22"/>
        </w:rPr>
      </w:pPr>
      <w:r>
        <w:t>both</w:t>
      </w:r>
      <w:r w:rsidR="003D4B6B" w:rsidRPr="00930F71">
        <w:t xml:space="preserve"> </w:t>
      </w:r>
      <w:r w:rsidR="00191F14" w:rsidRPr="00930F71">
        <w:t>were referred for multidisciplinary inpatient professional assessment</w:t>
      </w:r>
      <w:r w:rsidR="003D4B6B" w:rsidRPr="00930F71">
        <w:t>s</w:t>
      </w:r>
      <w:r w:rsidR="00191F14" w:rsidRPr="00930F71">
        <w:t>.</w:t>
      </w:r>
      <w:r w:rsidR="002B455A">
        <w:t xml:space="preserve"> </w:t>
      </w:r>
      <w:r w:rsidR="004F43BE">
        <w:t xml:space="preserve"> </w:t>
      </w:r>
      <w:r w:rsidR="003D4B6B" w:rsidRPr="00930F71">
        <w:t>Both</w:t>
      </w:r>
      <w:r w:rsidR="00191F14" w:rsidRPr="00930F71">
        <w:t xml:space="preserve"> declined the recommendation and were administratively discharged</w:t>
      </w:r>
      <w:r w:rsidR="003D4B6B" w:rsidRPr="00930F71">
        <w:t xml:space="preserve">. </w:t>
      </w:r>
    </w:p>
    <w:p w14:paraId="6FFB8FA3" w14:textId="77777777" w:rsidR="0027726F" w:rsidRDefault="0027726F" w:rsidP="00191F14">
      <w:pPr>
        <w:jc w:val="both"/>
      </w:pPr>
    </w:p>
    <w:p w14:paraId="26A20E92" w14:textId="3CBD4954" w:rsidR="00191F14" w:rsidRPr="00930F71" w:rsidRDefault="004F43BE" w:rsidP="00191F14">
      <w:pPr>
        <w:jc w:val="both"/>
      </w:pPr>
      <w:r>
        <w:t>Both relapses</w:t>
      </w:r>
      <w:r w:rsidR="00191F14" w:rsidRPr="00930F71">
        <w:t xml:space="preserve"> were detected through random </w:t>
      </w:r>
      <w:r w:rsidR="00191F14" w:rsidRPr="00F35C3F">
        <w:rPr>
          <w:u w:val="single"/>
        </w:rPr>
        <w:t xml:space="preserve">alcohol </w:t>
      </w:r>
      <w:r w:rsidR="00191F14" w:rsidRPr="00953EE7">
        <w:t>t</w:t>
      </w:r>
      <w:r w:rsidR="00191F14" w:rsidRPr="00930F71">
        <w:t>esting</w:t>
      </w:r>
      <w:r w:rsidR="0027726F">
        <w:t xml:space="preserve">. </w:t>
      </w:r>
      <w:r w:rsidR="00191F14" w:rsidRPr="00930F71">
        <w:t xml:space="preserve"> </w:t>
      </w:r>
    </w:p>
    <w:p w14:paraId="72FC9D5D" w14:textId="77777777" w:rsidR="00325664" w:rsidRPr="00930F71" w:rsidRDefault="00325664" w:rsidP="00325664">
      <w:pPr>
        <w:jc w:val="both"/>
        <w:rPr>
          <w:sz w:val="20"/>
        </w:rPr>
      </w:pPr>
    </w:p>
    <w:p w14:paraId="7DB70FE0" w14:textId="7F3BFE88" w:rsidR="00325664" w:rsidRPr="001B177D" w:rsidRDefault="00325664" w:rsidP="006F2A85">
      <w:pPr>
        <w:jc w:val="both"/>
      </w:pPr>
      <w:r w:rsidRPr="00930F71">
        <w:t xml:space="preserve">It is </w:t>
      </w:r>
      <w:r w:rsidR="00361613">
        <w:t>noted</w:t>
      </w:r>
      <w:r w:rsidRPr="00930F71">
        <w:t xml:space="preserve"> that there has never been a report of any client harm or harm to the public in</w:t>
      </w:r>
      <w:r w:rsidR="004923E4" w:rsidRPr="00930F71">
        <w:t xml:space="preserve"> </w:t>
      </w:r>
      <w:r w:rsidR="00841CB4" w:rsidRPr="00930F71">
        <w:t xml:space="preserve">JLAP relapse </w:t>
      </w:r>
      <w:r w:rsidRPr="00930F71">
        <w:t>cases wherein the person cooperated with JLAP</w:t>
      </w:r>
      <w:r w:rsidR="00F336DA">
        <w:t>’</w:t>
      </w:r>
      <w:r w:rsidRPr="00930F71">
        <w:t xml:space="preserve">s clinical recommendations and remained </w:t>
      </w:r>
      <w:r w:rsidR="004923E4" w:rsidRPr="00930F71">
        <w:t xml:space="preserve">fully </w:t>
      </w:r>
      <w:r w:rsidRPr="00930F71">
        <w:t>compliant.</w:t>
      </w:r>
      <w:r w:rsidR="00DA3676">
        <w:t xml:space="preserve"> </w:t>
      </w:r>
      <w:r w:rsidR="007B641F" w:rsidRPr="00930F71">
        <w:t xml:space="preserve"> </w:t>
      </w:r>
      <w:r w:rsidRPr="00930F71">
        <w:t>It is a</w:t>
      </w:r>
      <w:r w:rsidR="00361613">
        <w:t>lso noted</w:t>
      </w:r>
      <w:r w:rsidRPr="00930F71">
        <w:t xml:space="preserve"> that under JLAP monitoring, </w:t>
      </w:r>
      <w:r w:rsidR="004923E4" w:rsidRPr="00930F71">
        <w:t xml:space="preserve">most </w:t>
      </w:r>
      <w:r w:rsidRPr="00930F71">
        <w:t xml:space="preserve">relapses </w:t>
      </w:r>
      <w:r w:rsidR="004923E4" w:rsidRPr="00930F71">
        <w:t xml:space="preserve">are </w:t>
      </w:r>
      <w:r w:rsidRPr="00930F71">
        <w:t xml:space="preserve">detected </w:t>
      </w:r>
      <w:r w:rsidR="00841CB4" w:rsidRPr="00930F71">
        <w:t xml:space="preserve">quickly </w:t>
      </w:r>
      <w:r w:rsidRPr="00930F71">
        <w:t>due to JLAP</w:t>
      </w:r>
      <w:r w:rsidR="00F336DA">
        <w:t>’</w:t>
      </w:r>
      <w:r w:rsidRPr="00930F71">
        <w:t xml:space="preserve">s effective drug and alcohol screening protocol combined with </w:t>
      </w:r>
      <w:r w:rsidR="004923E4" w:rsidRPr="00930F71">
        <w:t xml:space="preserve">JLAP-trained </w:t>
      </w:r>
      <w:r w:rsidRPr="00930F71">
        <w:t>peer-support monitors</w:t>
      </w:r>
      <w:r w:rsidR="007E04D3" w:rsidRPr="00930F71">
        <w:t>, close supervision, and</w:t>
      </w:r>
      <w:r w:rsidRPr="00930F71">
        <w:t xml:space="preserve"> recovery activity </w:t>
      </w:r>
      <w:r w:rsidRPr="003D4B6B">
        <w:t>requirements.</w:t>
      </w:r>
      <w:r w:rsidR="002B455A">
        <w:t xml:space="preserve"> </w:t>
      </w:r>
      <w:r w:rsidR="006610F2">
        <w:t xml:space="preserve"> </w:t>
      </w:r>
      <w:r w:rsidR="006F2A85" w:rsidRPr="003D4B6B">
        <w:t>Thus,</w:t>
      </w:r>
      <w:r w:rsidR="006F2A85">
        <w:t xml:space="preserve"> the</w:t>
      </w:r>
      <w:r w:rsidR="00DA3676">
        <w:t xml:space="preserve"> participant</w:t>
      </w:r>
      <w:r w:rsidR="00F336DA">
        <w:t>’</w:t>
      </w:r>
      <w:r w:rsidR="00DA3676">
        <w:t>s health interests</w:t>
      </w:r>
      <w:r w:rsidRPr="003D4B6B">
        <w:t xml:space="preserve"> and the public</w:t>
      </w:r>
      <w:r w:rsidR="00F336DA">
        <w:t>’</w:t>
      </w:r>
      <w:r w:rsidRPr="003D4B6B">
        <w:t>s need for protection are served.</w:t>
      </w:r>
    </w:p>
    <w:p w14:paraId="72E8F24B" w14:textId="77777777" w:rsidR="00325664" w:rsidRPr="00456948" w:rsidRDefault="00325664" w:rsidP="00325664">
      <w:pPr>
        <w:jc w:val="both"/>
        <w:rPr>
          <w:b/>
          <w:color w:val="1F497D" w:themeColor="text2"/>
          <w:sz w:val="20"/>
        </w:rPr>
      </w:pPr>
    </w:p>
    <w:p w14:paraId="6DA41311" w14:textId="77777777" w:rsidR="00325664" w:rsidRPr="00FA6DA5" w:rsidRDefault="00325664" w:rsidP="00325664">
      <w:pPr>
        <w:jc w:val="both"/>
        <w:rPr>
          <w:b/>
          <w:color w:val="7F2146"/>
        </w:rPr>
      </w:pPr>
      <w:r w:rsidRPr="00FA6DA5">
        <w:rPr>
          <w:b/>
          <w:color w:val="7F2146"/>
        </w:rPr>
        <w:t>3</w:t>
      </w:r>
      <w:r w:rsidR="00A843CF" w:rsidRPr="00FA6DA5">
        <w:rPr>
          <w:b/>
          <w:color w:val="7F2146"/>
        </w:rPr>
        <w:t>)</w:t>
      </w:r>
      <w:r w:rsidRPr="00FA6DA5">
        <w:rPr>
          <w:b/>
          <w:color w:val="7F2146"/>
        </w:rPr>
        <w:tab/>
        <w:t>Referral</w:t>
      </w:r>
      <w:r w:rsidR="008901B8" w:rsidRPr="00FA6DA5">
        <w:rPr>
          <w:b/>
          <w:color w:val="7F2146"/>
        </w:rPr>
        <w:t xml:space="preserve"> Sources</w:t>
      </w:r>
      <w:r w:rsidR="007200E7" w:rsidRPr="00FA6DA5">
        <w:rPr>
          <w:b/>
          <w:color w:val="7F2146"/>
        </w:rPr>
        <w:t xml:space="preserve"> to JLAP</w:t>
      </w:r>
    </w:p>
    <w:p w14:paraId="4A7C5BB3" w14:textId="77777777" w:rsidR="0043210D" w:rsidRPr="00D7361A" w:rsidRDefault="0043210D" w:rsidP="00325664">
      <w:pPr>
        <w:jc w:val="both"/>
        <w:rPr>
          <w:b/>
          <w:color w:val="1F497D" w:themeColor="text2"/>
          <w:sz w:val="20"/>
          <w:szCs w:val="20"/>
        </w:rPr>
      </w:pPr>
    </w:p>
    <w:p w14:paraId="1FD6CADB" w14:textId="24F02A26" w:rsidR="00325664" w:rsidRDefault="00BD1E6C" w:rsidP="00325664">
      <w:pPr>
        <w:jc w:val="both"/>
      </w:pPr>
      <w:r w:rsidRPr="00B63434">
        <w:t xml:space="preserve">In </w:t>
      </w:r>
      <w:r w:rsidR="0043210D" w:rsidRPr="00B63434">
        <w:t>FY 20</w:t>
      </w:r>
      <w:r w:rsidR="00074C25">
        <w:t>2</w:t>
      </w:r>
      <w:r w:rsidR="007C68C2">
        <w:t>1</w:t>
      </w:r>
      <w:r w:rsidR="0043210D" w:rsidRPr="00B63434">
        <w:t xml:space="preserve"> – 20</w:t>
      </w:r>
      <w:r w:rsidR="006801BF">
        <w:t>2</w:t>
      </w:r>
      <w:r w:rsidR="007C68C2">
        <w:t>2</w:t>
      </w:r>
      <w:r w:rsidR="0043210D" w:rsidRPr="00B63434">
        <w:t xml:space="preserve">, JLAP </w:t>
      </w:r>
      <w:r w:rsidRPr="00B63434">
        <w:t>opened</w:t>
      </w:r>
      <w:r w:rsidR="00154A62">
        <w:t xml:space="preserve"> or reactivated</w:t>
      </w:r>
      <w:r w:rsidRPr="00B63434">
        <w:t xml:space="preserve"> </w:t>
      </w:r>
      <w:r w:rsidR="00074C25" w:rsidRPr="00F35C3F">
        <w:t>10</w:t>
      </w:r>
      <w:r w:rsidR="003F3D32" w:rsidRPr="00F35C3F">
        <w:t>8</w:t>
      </w:r>
      <w:r w:rsidR="0043210D" w:rsidRPr="00F35C3F">
        <w:t xml:space="preserve"> </w:t>
      </w:r>
      <w:r w:rsidRPr="00F35C3F">
        <w:t xml:space="preserve">client </w:t>
      </w:r>
      <w:r w:rsidR="0043210D" w:rsidRPr="00F35C3F">
        <w:t>files</w:t>
      </w:r>
      <w:r w:rsidR="0043210D" w:rsidRPr="006C7058">
        <w:t>.</w:t>
      </w:r>
      <w:r w:rsidR="00DA3676">
        <w:t xml:space="preserve"> </w:t>
      </w:r>
      <w:r w:rsidR="0043210D" w:rsidRPr="00B63434">
        <w:t xml:space="preserve"> </w:t>
      </w:r>
      <w:r w:rsidR="00325664" w:rsidRPr="00B63434">
        <w:t xml:space="preserve">The </w:t>
      </w:r>
      <w:r w:rsidR="005D277D">
        <w:t xml:space="preserve">following </w:t>
      </w:r>
      <w:r w:rsidR="00841CB4" w:rsidRPr="00B63434">
        <w:t>c</w:t>
      </w:r>
      <w:r w:rsidR="00325664" w:rsidRPr="00B63434">
        <w:t xml:space="preserve">harts </w:t>
      </w:r>
      <w:r w:rsidR="005D277D">
        <w:t>i</w:t>
      </w:r>
      <w:r w:rsidRPr="00B63434">
        <w:t xml:space="preserve">ndicate </w:t>
      </w:r>
      <w:r w:rsidR="00325664" w:rsidRPr="00B63434">
        <w:t>referral sources and type</w:t>
      </w:r>
      <w:r w:rsidR="00841CB4" w:rsidRPr="00B63434">
        <w:t>s</w:t>
      </w:r>
      <w:r w:rsidR="00325664" w:rsidRPr="00B63434">
        <w:t>.</w:t>
      </w:r>
      <w:r w:rsidR="00DA3676">
        <w:t xml:space="preserve"> </w:t>
      </w:r>
      <w:r w:rsidR="007B641F">
        <w:t xml:space="preserve"> </w:t>
      </w:r>
      <w:r w:rsidR="0043210D" w:rsidRPr="00B63434">
        <w:t xml:space="preserve">Of the </w:t>
      </w:r>
      <w:r w:rsidR="003F3D32" w:rsidRPr="003F3D32">
        <w:rPr>
          <w:b/>
          <w:bCs/>
        </w:rPr>
        <w:t>108</w:t>
      </w:r>
      <w:r w:rsidRPr="003F3D32">
        <w:rPr>
          <w:b/>
          <w:bCs/>
        </w:rPr>
        <w:t xml:space="preserve"> </w:t>
      </w:r>
      <w:r w:rsidRPr="00672FA8">
        <w:rPr>
          <w:b/>
          <w:bCs/>
        </w:rPr>
        <w:t>new client files</w:t>
      </w:r>
      <w:r w:rsidR="0043210D" w:rsidRPr="00B63434">
        <w:t xml:space="preserve">, </w:t>
      </w:r>
      <w:r w:rsidR="008D54B3">
        <w:t>55</w:t>
      </w:r>
      <w:r w:rsidR="0043210D" w:rsidRPr="00B63434">
        <w:t>% were classified as voluntary.</w:t>
      </w:r>
      <w:r w:rsidR="00DA3676">
        <w:t xml:space="preserve"> </w:t>
      </w:r>
      <w:r w:rsidR="0043210D" w:rsidRPr="00B63434">
        <w:t xml:space="preserve"> A file is considered </w:t>
      </w:r>
      <w:r w:rsidR="00F336DA">
        <w:t>“</w:t>
      </w:r>
      <w:r w:rsidR="0043210D" w:rsidRPr="00B63434">
        <w:t>voluntary</w:t>
      </w:r>
      <w:r w:rsidR="00F336DA">
        <w:t>”</w:t>
      </w:r>
      <w:r w:rsidR="0043210D" w:rsidRPr="00B63434">
        <w:t xml:space="preserve"> if there </w:t>
      </w:r>
      <w:r w:rsidR="006C7058" w:rsidRPr="00B63434">
        <w:t>is</w:t>
      </w:r>
      <w:r w:rsidR="0043210D" w:rsidRPr="00B63434">
        <w:t xml:space="preserve"> no referral</w:t>
      </w:r>
      <w:r w:rsidR="008B632D">
        <w:t xml:space="preserve"> from</w:t>
      </w:r>
      <w:r w:rsidR="00773300">
        <w:t xml:space="preserve"> </w:t>
      </w:r>
      <w:r w:rsidR="00773300" w:rsidRPr="00B63434">
        <w:t>the Committee on Bar Admissions</w:t>
      </w:r>
      <w:r w:rsidR="00AB0086">
        <w:t xml:space="preserve">, </w:t>
      </w:r>
      <w:r w:rsidR="00AB0086" w:rsidRPr="00B63434">
        <w:t>Office of the Disciplinary Counsel</w:t>
      </w:r>
      <w:r w:rsidR="00C5247C">
        <w:t>, or a law firm</w:t>
      </w:r>
      <w:r w:rsidR="0043210D" w:rsidRPr="00B63434">
        <w:t>.</w:t>
      </w:r>
      <w:r w:rsidR="00DA3676">
        <w:t xml:space="preserve"> </w:t>
      </w:r>
      <w:r w:rsidR="0043210D" w:rsidRPr="00B63434">
        <w:t xml:space="preserve"> </w:t>
      </w:r>
      <w:r w:rsidR="00106F03" w:rsidRPr="00B63434">
        <w:t xml:space="preserve">Examples are individuals who heard of our services through JLAP CLE presentations or found </w:t>
      </w:r>
      <w:r w:rsidR="006C7058">
        <w:t>JLAP</w:t>
      </w:r>
      <w:r w:rsidR="00106F03" w:rsidRPr="00B63434">
        <w:t xml:space="preserve"> via </w:t>
      </w:r>
      <w:r w:rsidR="003206F1" w:rsidRPr="00B63434">
        <w:t>JLAP</w:t>
      </w:r>
      <w:r w:rsidR="006C7058">
        <w:t>’</w:t>
      </w:r>
      <w:r w:rsidR="003206F1" w:rsidRPr="00B63434">
        <w:t xml:space="preserve">s </w:t>
      </w:r>
      <w:r w:rsidR="00106F03" w:rsidRPr="00B63434">
        <w:t>website.</w:t>
      </w:r>
      <w:r w:rsidR="00DA3676">
        <w:t xml:space="preserve"> </w:t>
      </w:r>
      <w:r w:rsidR="00106F03" w:rsidRPr="00B63434">
        <w:t xml:space="preserve"> </w:t>
      </w:r>
      <w:r w:rsidR="007638BA">
        <w:t>Thirty percent (</w:t>
      </w:r>
      <w:r w:rsidR="000F7452">
        <w:t>3</w:t>
      </w:r>
      <w:r w:rsidR="004320F1">
        <w:t>0</w:t>
      </w:r>
      <w:r w:rsidR="00070DBE">
        <w:t>%</w:t>
      </w:r>
      <w:r w:rsidR="007638BA">
        <w:t>)</w:t>
      </w:r>
      <w:r w:rsidR="00106F03" w:rsidRPr="00B63434">
        <w:t xml:space="preserve"> of </w:t>
      </w:r>
      <w:r w:rsidR="003206F1" w:rsidRPr="00B63434">
        <w:t>JLAP</w:t>
      </w:r>
      <w:r w:rsidR="006C7058">
        <w:t>’</w:t>
      </w:r>
      <w:r w:rsidR="003206F1" w:rsidRPr="00B63434">
        <w:t xml:space="preserve">s </w:t>
      </w:r>
      <w:r w:rsidR="00106F03" w:rsidRPr="00B63434">
        <w:t xml:space="preserve">referrals came </w:t>
      </w:r>
      <w:r w:rsidR="003206F1" w:rsidRPr="00B63434">
        <w:t xml:space="preserve">via </w:t>
      </w:r>
      <w:r w:rsidR="00106F03" w:rsidRPr="00B63434">
        <w:t xml:space="preserve">the Committee on Bar Admissions </w:t>
      </w:r>
      <w:r w:rsidR="006C7058">
        <w:t xml:space="preserve">(COBA) </w:t>
      </w:r>
      <w:r w:rsidR="00106F03" w:rsidRPr="00B63434">
        <w:t xml:space="preserve">as </w:t>
      </w:r>
      <w:r w:rsidR="007266D1">
        <w:t>b</w:t>
      </w:r>
      <w:r w:rsidR="00106F03" w:rsidRPr="00B63434">
        <w:t xml:space="preserve">ar applicants flagged for </w:t>
      </w:r>
      <w:r w:rsidR="003206F1" w:rsidRPr="00B63434">
        <w:t xml:space="preserve">evaluation due to </w:t>
      </w:r>
      <w:r w:rsidR="00106F03" w:rsidRPr="00B63434">
        <w:t>conduct.</w:t>
      </w:r>
      <w:r w:rsidR="00DA3676">
        <w:t xml:space="preserve"> </w:t>
      </w:r>
      <w:r w:rsidR="00106F03" w:rsidRPr="00B63434">
        <w:t xml:space="preserve"> </w:t>
      </w:r>
      <w:r w:rsidR="00A15502">
        <w:t>Thirteen percent (</w:t>
      </w:r>
      <w:r w:rsidR="004320F1">
        <w:t>13</w:t>
      </w:r>
      <w:r w:rsidR="00070DBE">
        <w:t>%</w:t>
      </w:r>
      <w:r w:rsidR="00A15502">
        <w:t>)</w:t>
      </w:r>
      <w:r w:rsidR="00106F03" w:rsidRPr="00B63434">
        <w:t xml:space="preserve"> </w:t>
      </w:r>
      <w:r w:rsidR="003206F1" w:rsidRPr="00B63434">
        <w:t>of JLAP</w:t>
      </w:r>
      <w:r w:rsidR="00F336DA">
        <w:t>’</w:t>
      </w:r>
      <w:r w:rsidR="003206F1" w:rsidRPr="00B63434">
        <w:t>s r</w:t>
      </w:r>
      <w:r w:rsidR="00106F03" w:rsidRPr="00B63434">
        <w:t xml:space="preserve">eferrals </w:t>
      </w:r>
      <w:r w:rsidR="003206F1" w:rsidRPr="00B63434">
        <w:t xml:space="preserve">were via </w:t>
      </w:r>
      <w:r w:rsidR="00106F03" w:rsidRPr="00B63434">
        <w:t>the Office of the Disciplinary Counsel</w:t>
      </w:r>
      <w:r w:rsidR="003206F1" w:rsidRPr="00B63434">
        <w:t>,</w:t>
      </w:r>
      <w:r w:rsidR="00106F03" w:rsidRPr="00B63434">
        <w:t xml:space="preserve"> and </w:t>
      </w:r>
      <w:r w:rsidR="00070DBE">
        <w:t>2%</w:t>
      </w:r>
      <w:r w:rsidR="00106F03" w:rsidRPr="00B63434">
        <w:t xml:space="preserve"> were </w:t>
      </w:r>
      <w:proofErr w:type="gramStart"/>
      <w:r w:rsidR="00B8441E" w:rsidRPr="00B63434">
        <w:t>referred</w:t>
      </w:r>
      <w:proofErr w:type="gramEnd"/>
      <w:r w:rsidR="00106F03" w:rsidRPr="00B63434">
        <w:t xml:space="preserve"> by </w:t>
      </w:r>
      <w:r w:rsidR="003206F1" w:rsidRPr="00B63434">
        <w:t>a</w:t>
      </w:r>
      <w:r w:rsidR="00106F03" w:rsidRPr="00B63434">
        <w:t xml:space="preserve"> law firm. </w:t>
      </w:r>
    </w:p>
    <w:p w14:paraId="2877EA68" w14:textId="77777777" w:rsidR="00B615F7" w:rsidRDefault="00B615F7" w:rsidP="00325664">
      <w:pPr>
        <w:jc w:val="both"/>
      </w:pPr>
    </w:p>
    <w:p w14:paraId="36B7618C" w14:textId="30E573E1" w:rsidR="007B3FCA" w:rsidRDefault="00226476" w:rsidP="00C5247C">
      <w:pPr>
        <w:jc w:val="center"/>
      </w:pPr>
      <w:r>
        <w:rPr>
          <w:noProof/>
        </w:rPr>
        <w:drawing>
          <wp:inline distT="0" distB="0" distL="0" distR="0" wp14:anchorId="7DFC8A2C" wp14:editId="634397DC">
            <wp:extent cx="5852160" cy="2926080"/>
            <wp:effectExtent l="0" t="0" r="53340" b="7620"/>
            <wp:docPr id="1276513027" name="Chart 1276513027">
              <a:extLst xmlns:a="http://schemas.openxmlformats.org/drawingml/2006/main">
                <a:ext uri="{FF2B5EF4-FFF2-40B4-BE49-F238E27FC236}">
                  <a16:creationId xmlns:a16="http://schemas.microsoft.com/office/drawing/2014/main" id="{DFDAD459-29E6-428A-A472-7908B5F7EB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E72ED1" w14:textId="254616B4" w:rsidR="00106F03" w:rsidRDefault="00106F03" w:rsidP="00325664">
      <w:pPr>
        <w:jc w:val="both"/>
      </w:pPr>
      <w:r>
        <w:t xml:space="preserve">The </w:t>
      </w:r>
      <w:r w:rsidR="003206F1">
        <w:t xml:space="preserve">following chart shows the status </w:t>
      </w:r>
      <w:r>
        <w:t xml:space="preserve">of </w:t>
      </w:r>
      <w:r w:rsidR="003206F1">
        <w:t xml:space="preserve">the </w:t>
      </w:r>
      <w:r>
        <w:t>individuals who reached out for JLAP</w:t>
      </w:r>
      <w:r w:rsidR="00F336DA">
        <w:t>’</w:t>
      </w:r>
      <w:r>
        <w:t>s services</w:t>
      </w:r>
      <w:r w:rsidR="009975BD">
        <w:t>:</w:t>
      </w:r>
    </w:p>
    <w:p w14:paraId="3D3D1C9D" w14:textId="77777777" w:rsidR="00634BCE" w:rsidRDefault="00634BCE" w:rsidP="00325664">
      <w:pPr>
        <w:jc w:val="both"/>
      </w:pPr>
    </w:p>
    <w:p w14:paraId="48330656" w14:textId="2399ADB7" w:rsidR="00A91C94" w:rsidRDefault="00323BEC" w:rsidP="00EC670A">
      <w:pPr>
        <w:jc w:val="center"/>
      </w:pPr>
      <w:r>
        <w:rPr>
          <w:noProof/>
        </w:rPr>
        <w:lastRenderedPageBreak/>
        <w:drawing>
          <wp:inline distT="0" distB="0" distL="0" distR="0" wp14:anchorId="59AA0099" wp14:editId="7663D92C">
            <wp:extent cx="5852160" cy="2926080"/>
            <wp:effectExtent l="0" t="0" r="15240" b="7620"/>
            <wp:docPr id="18" name="Chart 18">
              <a:extLst xmlns:a="http://schemas.openxmlformats.org/drawingml/2006/main">
                <a:ext uri="{FF2B5EF4-FFF2-40B4-BE49-F238E27FC236}">
                  <a16:creationId xmlns:a16="http://schemas.microsoft.com/office/drawing/2014/main" id="{DFDAD459-29E6-428A-A472-7908B5F7EB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E3FF4E" w14:textId="6BB62030" w:rsidR="00456948" w:rsidRDefault="00456948" w:rsidP="00325664"/>
    <w:p w14:paraId="07C61EA5" w14:textId="1504A2C6" w:rsidR="00841CB4" w:rsidRPr="00930F71" w:rsidRDefault="00841CB4" w:rsidP="00841CB4">
      <w:pPr>
        <w:jc w:val="both"/>
      </w:pPr>
      <w:r w:rsidRPr="00930F71">
        <w:t xml:space="preserve">Of course, when a life and career </w:t>
      </w:r>
      <w:r w:rsidR="00672FA8" w:rsidRPr="00930F71">
        <w:t>are</w:t>
      </w:r>
      <w:r w:rsidRPr="00930F71">
        <w:t xml:space="preserve"> restored in total privacy</w:t>
      </w:r>
      <w:r w:rsidR="00C371D5">
        <w:t>,</w:t>
      </w:r>
      <w:r w:rsidRPr="00930F71">
        <w:t xml:space="preserve"> and before severe consequences an</w:t>
      </w:r>
      <w:r w:rsidR="00965D34">
        <w:t xml:space="preserve">d </w:t>
      </w:r>
      <w:r w:rsidRPr="00930F71">
        <w:t>damages have occurred, it saves not only the person but greatly benefits their family; friends; immediate professional peers; every stakeholder and entity in the legal profession; the person</w:t>
      </w:r>
      <w:r w:rsidR="00F336DA">
        <w:t>’</w:t>
      </w:r>
      <w:r w:rsidRPr="00930F71">
        <w:t xml:space="preserve">s law office, </w:t>
      </w:r>
      <w:r w:rsidR="00DF084A" w:rsidRPr="00930F71">
        <w:t>staff,</w:t>
      </w:r>
      <w:r w:rsidRPr="00930F71">
        <w:t xml:space="preserve"> and clients; and the public at large by ensuring that the public</w:t>
      </w:r>
      <w:r w:rsidR="00F336DA">
        <w:t>’</w:t>
      </w:r>
      <w:r w:rsidRPr="00930F71">
        <w:t xml:space="preserve">s trust in that person and </w:t>
      </w:r>
      <w:r w:rsidR="0035670B">
        <w:t>the</w:t>
      </w:r>
      <w:r w:rsidRPr="00930F71">
        <w:t xml:space="preserve"> legal profession is reliably honored. </w:t>
      </w:r>
    </w:p>
    <w:p w14:paraId="5692421C" w14:textId="77777777" w:rsidR="00841CB4" w:rsidRPr="00930F71" w:rsidRDefault="00841CB4" w:rsidP="00841CB4">
      <w:pPr>
        <w:jc w:val="both"/>
        <w:rPr>
          <w:sz w:val="20"/>
        </w:rPr>
      </w:pPr>
    </w:p>
    <w:p w14:paraId="43FEFF6B" w14:textId="11A47B81" w:rsidR="00841CB4" w:rsidRPr="00930F71" w:rsidRDefault="00841CB4" w:rsidP="00841CB4">
      <w:pPr>
        <w:jc w:val="both"/>
      </w:pPr>
      <w:r w:rsidRPr="00930F71">
        <w:t xml:space="preserve">As such, when </w:t>
      </w:r>
      <w:r w:rsidR="00F45FAB" w:rsidRPr="00930F71">
        <w:t xml:space="preserve">just </w:t>
      </w:r>
      <w:r w:rsidRPr="00930F71">
        <w:t xml:space="preserve">one person receives successful confidential help from JLAP, </w:t>
      </w:r>
      <w:r w:rsidR="00DA3676">
        <w:t>scores of other persons and entities benefit</w:t>
      </w:r>
      <w:r w:rsidRPr="00930F71">
        <w:t xml:space="preserve"> </w:t>
      </w:r>
      <w:r w:rsidR="004510A1" w:rsidRPr="00930F71">
        <w:t>in</w:t>
      </w:r>
      <w:r w:rsidRPr="00930F71">
        <w:t>directly from JLAP</w:t>
      </w:r>
      <w:r w:rsidR="00F336DA">
        <w:t>’</w:t>
      </w:r>
      <w:r w:rsidRPr="00930F71">
        <w:t xml:space="preserve">s assistance to that </w:t>
      </w:r>
      <w:r w:rsidR="00F45FAB" w:rsidRPr="00930F71">
        <w:t xml:space="preserve">single </w:t>
      </w:r>
      <w:r w:rsidRPr="00930F71">
        <w:t>person.</w:t>
      </w:r>
      <w:r w:rsidR="00DA3676">
        <w:t xml:space="preserve"> </w:t>
      </w:r>
      <w:r w:rsidR="007B641F" w:rsidRPr="00930F71">
        <w:t xml:space="preserve"> </w:t>
      </w:r>
      <w:r w:rsidR="00DA3676">
        <w:t>With this realm of services,</w:t>
      </w:r>
      <w:r w:rsidRPr="00930F71">
        <w:t xml:space="preserve"> JLAP</w:t>
      </w:r>
      <w:r w:rsidR="00F336DA">
        <w:t>’</w:t>
      </w:r>
      <w:r w:rsidRPr="00930F71">
        <w:t>s mission is fulfilled at the very highest level.</w:t>
      </w:r>
    </w:p>
    <w:p w14:paraId="28997E25" w14:textId="77777777" w:rsidR="00106F03" w:rsidRDefault="00106F03" w:rsidP="00841CB4">
      <w:pPr>
        <w:jc w:val="both"/>
      </w:pPr>
    </w:p>
    <w:p w14:paraId="51A327A8" w14:textId="77777777" w:rsidR="002B797F" w:rsidRDefault="002B797F" w:rsidP="007200E7">
      <w:pPr>
        <w:jc w:val="both"/>
        <w:rPr>
          <w:b/>
          <w:color w:val="7F2146"/>
        </w:rPr>
      </w:pPr>
    </w:p>
    <w:p w14:paraId="238915DA" w14:textId="22487AFE" w:rsidR="007200E7" w:rsidRPr="00A429B9" w:rsidRDefault="007200E7" w:rsidP="007200E7">
      <w:pPr>
        <w:jc w:val="both"/>
        <w:rPr>
          <w:b/>
          <w:color w:val="7F2146"/>
        </w:rPr>
      </w:pPr>
      <w:r w:rsidRPr="00A429B9">
        <w:rPr>
          <w:b/>
          <w:color w:val="7F2146"/>
        </w:rPr>
        <w:t>4)</w:t>
      </w:r>
      <w:r w:rsidRPr="00A429B9">
        <w:rPr>
          <w:b/>
          <w:color w:val="7F2146"/>
        </w:rPr>
        <w:tab/>
        <w:t>JLAP Recommendations</w:t>
      </w:r>
    </w:p>
    <w:p w14:paraId="5D181FD0" w14:textId="77777777" w:rsidR="007200E7" w:rsidRDefault="007200E7" w:rsidP="007200E7">
      <w:pPr>
        <w:jc w:val="both"/>
        <w:rPr>
          <w:b/>
          <w:color w:val="1F497D" w:themeColor="text2"/>
        </w:rPr>
      </w:pPr>
    </w:p>
    <w:p w14:paraId="018963AE" w14:textId="6DE54A1D" w:rsidR="007200E7" w:rsidRPr="00930F71" w:rsidRDefault="007200E7" w:rsidP="007200E7">
      <w:pPr>
        <w:jc w:val="both"/>
      </w:pPr>
      <w:r w:rsidRPr="00930F71">
        <w:t>When a person seeks JLAP</w:t>
      </w:r>
      <w:r w:rsidR="00F336DA">
        <w:t>’</w:t>
      </w:r>
      <w:r w:rsidRPr="00930F71">
        <w:t xml:space="preserve">s </w:t>
      </w:r>
      <w:r w:rsidR="00CB5233" w:rsidRPr="00930F71">
        <w:t>assistance</w:t>
      </w:r>
      <w:r w:rsidRPr="00930F71">
        <w:t xml:space="preserve"> or is referred to JLAP, the first step is to determine the appropriate level of evaluation or assessment needed to objectively and reliably rule out or diagnose mental health or substance use issues.</w:t>
      </w:r>
      <w:r w:rsidR="00DA3676">
        <w:t xml:space="preserve"> </w:t>
      </w:r>
      <w:r w:rsidR="007B641F" w:rsidRPr="00930F71">
        <w:t xml:space="preserve"> </w:t>
      </w:r>
      <w:r w:rsidR="00F45FAB" w:rsidRPr="00930F71">
        <w:t xml:space="preserve">Via clinical intake, </w:t>
      </w:r>
      <w:r w:rsidRPr="00930F71">
        <w:t>JLAP</w:t>
      </w:r>
      <w:r w:rsidR="00F336DA">
        <w:t>’</w:t>
      </w:r>
      <w:r w:rsidRPr="00930F71">
        <w:t>s professional Clinical Staff determines the clinically</w:t>
      </w:r>
      <w:r w:rsidR="00B63434" w:rsidRPr="00930F71">
        <w:t xml:space="preserve"> </w:t>
      </w:r>
      <w:r w:rsidRPr="00930F71">
        <w:t>indicated level of JLAP-facilitated evaluation or assessment, all within the clinical standards applicable to licensed professionals.</w:t>
      </w:r>
    </w:p>
    <w:p w14:paraId="0EC1BA05" w14:textId="77777777" w:rsidR="000C0F0E" w:rsidRPr="00930F71" w:rsidRDefault="000C0F0E" w:rsidP="007200E7">
      <w:pPr>
        <w:jc w:val="both"/>
        <w:rPr>
          <w:sz w:val="20"/>
          <w:szCs w:val="20"/>
        </w:rPr>
      </w:pPr>
    </w:p>
    <w:p w14:paraId="7BAEF727" w14:textId="77777777" w:rsidR="002E7D76" w:rsidRDefault="002E7D76" w:rsidP="007200E7">
      <w:pPr>
        <w:jc w:val="both"/>
      </w:pPr>
    </w:p>
    <w:p w14:paraId="4FBB69E1" w14:textId="37338295" w:rsidR="002E7D76" w:rsidRDefault="002E7D76" w:rsidP="007200E7">
      <w:pPr>
        <w:jc w:val="both"/>
      </w:pPr>
    </w:p>
    <w:p w14:paraId="4E25511D" w14:textId="77777777" w:rsidR="002E7D76" w:rsidRDefault="002E7D76" w:rsidP="007200E7">
      <w:pPr>
        <w:jc w:val="both"/>
      </w:pPr>
    </w:p>
    <w:p w14:paraId="309D6732" w14:textId="77777777" w:rsidR="002E7D76" w:rsidRDefault="002E7D76" w:rsidP="007200E7">
      <w:pPr>
        <w:jc w:val="both"/>
      </w:pPr>
    </w:p>
    <w:p w14:paraId="2C44FB86" w14:textId="3C726565" w:rsidR="002E7D76" w:rsidRDefault="002E7D76" w:rsidP="007200E7">
      <w:pPr>
        <w:jc w:val="both"/>
      </w:pPr>
    </w:p>
    <w:p w14:paraId="0BA8AE5C" w14:textId="77777777" w:rsidR="00CB0146" w:rsidRDefault="00CB0146" w:rsidP="007200E7">
      <w:pPr>
        <w:jc w:val="both"/>
      </w:pPr>
    </w:p>
    <w:p w14:paraId="390A00F3" w14:textId="14F9B07F" w:rsidR="007200E7" w:rsidRDefault="007200E7" w:rsidP="007200E7">
      <w:pPr>
        <w:jc w:val="both"/>
      </w:pPr>
      <w:r w:rsidRPr="00930F71">
        <w:t xml:space="preserve">The </w:t>
      </w:r>
      <w:r w:rsidR="00F45FAB" w:rsidRPr="00930F71">
        <w:t xml:space="preserve">following </w:t>
      </w:r>
      <w:r w:rsidRPr="00930F71">
        <w:t xml:space="preserve">chart </w:t>
      </w:r>
      <w:r w:rsidR="00F45FAB" w:rsidRPr="00930F71">
        <w:t>indicates</w:t>
      </w:r>
      <w:r w:rsidRPr="00930F71">
        <w:t xml:space="preserve"> clinical referrals and responses for new cases in the FY 20</w:t>
      </w:r>
      <w:r w:rsidR="004771A4" w:rsidRPr="00930F71">
        <w:t>2</w:t>
      </w:r>
      <w:r w:rsidR="00C33031">
        <w:t>1</w:t>
      </w:r>
      <w:r w:rsidR="00E031D6">
        <w:t>-</w:t>
      </w:r>
      <w:r w:rsidR="000C3AD1" w:rsidRPr="00930F71">
        <w:t xml:space="preserve"> </w:t>
      </w:r>
      <w:r w:rsidR="00CB0146">
        <w:t>202</w:t>
      </w:r>
      <w:r w:rsidR="00C33031">
        <w:t>2</w:t>
      </w:r>
      <w:r w:rsidR="009975BD" w:rsidRPr="00930F71">
        <w:t>:</w:t>
      </w:r>
    </w:p>
    <w:p w14:paraId="2DD6BC3A" w14:textId="77777777" w:rsidR="00CB0146" w:rsidRPr="00930F71" w:rsidRDefault="00CB0146" w:rsidP="007200E7">
      <w:pPr>
        <w:jc w:val="both"/>
      </w:pPr>
    </w:p>
    <w:p w14:paraId="18ED7C6D" w14:textId="77777777" w:rsidR="00E71E76" w:rsidRDefault="00BC3B82" w:rsidP="00E71E76">
      <w:pPr>
        <w:jc w:val="center"/>
        <w:rPr>
          <w:color w:val="7F2146"/>
        </w:rPr>
      </w:pPr>
      <w:r>
        <w:rPr>
          <w:noProof/>
        </w:rPr>
        <w:lastRenderedPageBreak/>
        <w:drawing>
          <wp:inline distT="0" distB="0" distL="0" distR="0" wp14:anchorId="35EFCF10" wp14:editId="7F0E12E2">
            <wp:extent cx="5852160" cy="2926080"/>
            <wp:effectExtent l="0" t="0" r="15240" b="7620"/>
            <wp:docPr id="1" name="Chart 1">
              <a:extLst xmlns:a="http://schemas.openxmlformats.org/drawingml/2006/main">
                <a:ext uri="{FF2B5EF4-FFF2-40B4-BE49-F238E27FC236}">
                  <a16:creationId xmlns:a16="http://schemas.microsoft.com/office/drawing/2014/main" id="{E6B3D51C-190B-4247-A947-9B7C5F7B0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C5F6A0" w14:textId="77777777" w:rsidR="00E71E76" w:rsidRPr="00D32751" w:rsidRDefault="00E71E76" w:rsidP="00E71E76">
      <w:pPr>
        <w:jc w:val="center"/>
        <w:rPr>
          <w:color w:val="7F2146"/>
          <w:sz w:val="20"/>
          <w:szCs w:val="20"/>
        </w:rPr>
      </w:pPr>
    </w:p>
    <w:p w14:paraId="1331E4C9" w14:textId="69CB2136" w:rsidR="00106F03" w:rsidRPr="00FA6DA5" w:rsidRDefault="00106F03" w:rsidP="00E71E76">
      <w:pPr>
        <w:rPr>
          <w:b/>
          <w:color w:val="7F2146"/>
        </w:rPr>
      </w:pPr>
      <w:r w:rsidRPr="00FA6DA5">
        <w:rPr>
          <w:color w:val="7F2146"/>
        </w:rPr>
        <w:tab/>
      </w:r>
      <w:r w:rsidRPr="00FA6DA5">
        <w:rPr>
          <w:b/>
          <w:color w:val="7F2146"/>
        </w:rPr>
        <w:t>A)</w:t>
      </w:r>
      <w:r w:rsidRPr="00FA6DA5">
        <w:rPr>
          <w:b/>
          <w:color w:val="7F2146"/>
        </w:rPr>
        <w:tab/>
        <w:t>Low-Level Evaluations</w:t>
      </w:r>
    </w:p>
    <w:p w14:paraId="7C22A1C5" w14:textId="77777777" w:rsidR="00106F03" w:rsidRPr="00126164" w:rsidRDefault="00106F03" w:rsidP="00106F03">
      <w:pPr>
        <w:jc w:val="both"/>
        <w:rPr>
          <w:sz w:val="20"/>
          <w:szCs w:val="20"/>
        </w:rPr>
      </w:pPr>
    </w:p>
    <w:p w14:paraId="57A50FF4" w14:textId="2C934252" w:rsidR="00106F03" w:rsidRPr="00AD4F90" w:rsidRDefault="00106F03" w:rsidP="00106F03">
      <w:pPr>
        <w:jc w:val="both"/>
      </w:pPr>
      <w:r w:rsidRPr="00AD4F90">
        <w:t>The majority of JLAP</w:t>
      </w:r>
      <w:r w:rsidR="00F336DA">
        <w:t>’</w:t>
      </w:r>
      <w:r w:rsidRPr="00AD4F90">
        <w:t>s participants begin with a low-level evaluation.</w:t>
      </w:r>
      <w:r w:rsidR="00DA3676" w:rsidRPr="00AD4F90">
        <w:t xml:space="preserve"> </w:t>
      </w:r>
      <w:r w:rsidR="007B641F" w:rsidRPr="00AD4F90">
        <w:t xml:space="preserve"> </w:t>
      </w:r>
      <w:r w:rsidR="009975BD" w:rsidRPr="00AD4F90">
        <w:t>Last year</w:t>
      </w:r>
      <w:r w:rsidR="00932E1B">
        <w:t>, 36 participants were initially referred for low-level evaluations</w:t>
      </w:r>
      <w:r w:rsidRPr="00AD4F90">
        <w:t>.</w:t>
      </w:r>
      <w:r w:rsidR="00DA3676" w:rsidRPr="00AD4F90">
        <w:t xml:space="preserve"> </w:t>
      </w:r>
      <w:r w:rsidR="007B641F" w:rsidRPr="00AD4F90">
        <w:t xml:space="preserve"> </w:t>
      </w:r>
      <w:r w:rsidRPr="00AD4F90">
        <w:t xml:space="preserve">The following demonstrates the outcome recommendations </w:t>
      </w:r>
      <w:r w:rsidR="009975BD" w:rsidRPr="00AD4F90">
        <w:t>from</w:t>
      </w:r>
      <w:r w:rsidRPr="00AD4F90">
        <w:t xml:space="preserve"> those evaluations:</w:t>
      </w:r>
    </w:p>
    <w:p w14:paraId="1C861C97" w14:textId="6003929D" w:rsidR="00450C9F" w:rsidRPr="00AD4F90" w:rsidRDefault="00450C9F" w:rsidP="00106F03">
      <w:pPr>
        <w:jc w:val="both"/>
      </w:pPr>
    </w:p>
    <w:p w14:paraId="4AAD7BBC" w14:textId="77777777" w:rsidR="00450C9F" w:rsidRPr="00AD4F90" w:rsidRDefault="00450C9F" w:rsidP="00CE1F7B">
      <w:pPr>
        <w:pStyle w:val="ListParagraph"/>
        <w:numPr>
          <w:ilvl w:val="0"/>
          <w:numId w:val="11"/>
        </w:numPr>
        <w:jc w:val="both"/>
        <w:sectPr w:rsidR="00450C9F" w:rsidRPr="00AD4F90" w:rsidSect="00A76C6D">
          <w:footerReference w:type="default" r:id="rId33"/>
          <w:pgSz w:w="12240" w:h="15840"/>
          <w:pgMar w:top="1440" w:right="1440" w:bottom="1440" w:left="1440" w:header="720" w:footer="720" w:gutter="0"/>
          <w:pgNumType w:start="2"/>
          <w:cols w:space="720"/>
          <w:docGrid w:linePitch="360"/>
        </w:sectPr>
      </w:pPr>
    </w:p>
    <w:p w14:paraId="041C6F00" w14:textId="392E10A5" w:rsidR="00450C9F" w:rsidRPr="00AD4F90" w:rsidRDefault="00450C9F" w:rsidP="00CE1F7B">
      <w:pPr>
        <w:pStyle w:val="ListParagraph"/>
        <w:numPr>
          <w:ilvl w:val="0"/>
          <w:numId w:val="11"/>
        </w:numPr>
        <w:jc w:val="both"/>
      </w:pPr>
      <w:r w:rsidRPr="00AD4F90">
        <w:t xml:space="preserve">No recommendations – </w:t>
      </w:r>
      <w:r w:rsidR="001A5A99" w:rsidRPr="00AD4F90">
        <w:t>2</w:t>
      </w:r>
      <w:r w:rsidR="00A06137" w:rsidRPr="00AD4F90">
        <w:t>3</w:t>
      </w:r>
      <w:r w:rsidRPr="00AD4F90">
        <w:t xml:space="preserve"> (</w:t>
      </w:r>
      <w:r w:rsidR="00A06137" w:rsidRPr="00AD4F90">
        <w:t>64</w:t>
      </w:r>
      <w:r w:rsidRPr="00AD4F90">
        <w:t>%)</w:t>
      </w:r>
    </w:p>
    <w:p w14:paraId="061B1EA1" w14:textId="101C357B" w:rsidR="00450C9F" w:rsidRPr="00AD4F90" w:rsidRDefault="00450C9F" w:rsidP="00CE1F7B">
      <w:pPr>
        <w:pStyle w:val="ListParagraph"/>
        <w:numPr>
          <w:ilvl w:val="0"/>
          <w:numId w:val="11"/>
        </w:numPr>
        <w:jc w:val="both"/>
      </w:pPr>
      <w:r w:rsidRPr="00AD4F90">
        <w:t xml:space="preserve">Not scheduled – </w:t>
      </w:r>
      <w:r w:rsidR="00A06137" w:rsidRPr="00AD4F90">
        <w:t>4</w:t>
      </w:r>
      <w:r w:rsidRPr="00AD4F90">
        <w:t xml:space="preserve"> (</w:t>
      </w:r>
      <w:r w:rsidR="00A06137" w:rsidRPr="00AD4F90">
        <w:t>11</w:t>
      </w:r>
      <w:r w:rsidRPr="00AD4F90">
        <w:t>%)</w:t>
      </w:r>
    </w:p>
    <w:p w14:paraId="6E50E0D8" w14:textId="3DD0013D" w:rsidR="00450C9F" w:rsidRDefault="00361613" w:rsidP="00CE1F7B">
      <w:pPr>
        <w:pStyle w:val="ListParagraph"/>
        <w:numPr>
          <w:ilvl w:val="0"/>
          <w:numId w:val="11"/>
        </w:numPr>
        <w:jc w:val="both"/>
      </w:pPr>
      <w:r w:rsidRPr="00AD4F90">
        <w:t>Referred</w:t>
      </w:r>
      <w:r w:rsidR="00450C9F" w:rsidRPr="00AD4F90">
        <w:t xml:space="preserve"> to inpatient eval – </w:t>
      </w:r>
      <w:r w:rsidR="00BE4555" w:rsidRPr="00AD4F90">
        <w:t>4</w:t>
      </w:r>
      <w:r w:rsidR="00450C9F" w:rsidRPr="00AD4F90">
        <w:t xml:space="preserve"> (</w:t>
      </w:r>
      <w:r w:rsidR="00BE4555" w:rsidRPr="00AD4F90">
        <w:t>11</w:t>
      </w:r>
      <w:r w:rsidR="00450C9F" w:rsidRPr="00AD4F90">
        <w:t>%)</w:t>
      </w:r>
    </w:p>
    <w:p w14:paraId="1534C578" w14:textId="77777777" w:rsidR="0056595F" w:rsidRPr="00AD4F90" w:rsidRDefault="0056595F" w:rsidP="0056595F">
      <w:pPr>
        <w:pStyle w:val="ListParagraph"/>
        <w:numPr>
          <w:ilvl w:val="0"/>
          <w:numId w:val="11"/>
        </w:numPr>
        <w:jc w:val="both"/>
      </w:pPr>
      <w:r w:rsidRPr="00AD4F90">
        <w:t>Intensive outpatient program – 0 (0%)</w:t>
      </w:r>
    </w:p>
    <w:p w14:paraId="5F46E0C4" w14:textId="77777777" w:rsidR="0056595F" w:rsidRPr="00AD4F90" w:rsidRDefault="0056595F" w:rsidP="0056595F">
      <w:pPr>
        <w:pStyle w:val="ListParagraph"/>
        <w:numPr>
          <w:ilvl w:val="0"/>
          <w:numId w:val="11"/>
        </w:numPr>
        <w:jc w:val="both"/>
      </w:pPr>
      <w:r w:rsidRPr="00AD4F90">
        <w:t>Scheduled – 2 (5%)</w:t>
      </w:r>
    </w:p>
    <w:p w14:paraId="58A264E6" w14:textId="0566B20D" w:rsidR="0056595F" w:rsidRDefault="00F404CF" w:rsidP="00CE1F7B">
      <w:pPr>
        <w:pStyle w:val="ListParagraph"/>
        <w:numPr>
          <w:ilvl w:val="0"/>
          <w:numId w:val="11"/>
        </w:numPr>
        <w:jc w:val="both"/>
      </w:pPr>
      <w:r>
        <w:t>Monitoring – 2 (5%)</w:t>
      </w:r>
    </w:p>
    <w:p w14:paraId="78F127E1" w14:textId="6CCC5D6D" w:rsidR="00F404CF" w:rsidRPr="00AD4F90" w:rsidRDefault="00F404CF" w:rsidP="00CE1F7B">
      <w:pPr>
        <w:pStyle w:val="ListParagraph"/>
        <w:numPr>
          <w:ilvl w:val="0"/>
          <w:numId w:val="11"/>
        </w:numPr>
        <w:jc w:val="both"/>
      </w:pPr>
      <w:r>
        <w:t>Therapy – 1 (4%)</w:t>
      </w:r>
    </w:p>
    <w:p w14:paraId="0CE45A3E" w14:textId="648D01F4" w:rsidR="00450C9F" w:rsidRPr="00AD4F90" w:rsidRDefault="00450C9F" w:rsidP="00106F03">
      <w:pPr>
        <w:jc w:val="both"/>
        <w:rPr>
          <w:sz w:val="20"/>
          <w:szCs w:val="20"/>
        </w:rPr>
        <w:sectPr w:rsidR="00450C9F" w:rsidRPr="00AD4F90" w:rsidSect="00A76C6D">
          <w:type w:val="continuous"/>
          <w:pgSz w:w="12240" w:h="15840"/>
          <w:pgMar w:top="1440" w:right="1440" w:bottom="1440" w:left="1440" w:header="720" w:footer="720" w:gutter="0"/>
          <w:pgNumType w:start="1"/>
          <w:cols w:num="2" w:space="288"/>
          <w:docGrid w:linePitch="360"/>
        </w:sectPr>
      </w:pPr>
    </w:p>
    <w:p w14:paraId="7261FA8D" w14:textId="7C70C28B" w:rsidR="00106F03" w:rsidRPr="00AD4F90" w:rsidRDefault="00106F03" w:rsidP="00106F03">
      <w:pPr>
        <w:jc w:val="both"/>
        <w:rPr>
          <w:sz w:val="20"/>
          <w:szCs w:val="20"/>
        </w:rPr>
      </w:pPr>
    </w:p>
    <w:p w14:paraId="2457F84C" w14:textId="3663D0AC" w:rsidR="00106F03" w:rsidRPr="00FA6DA5" w:rsidRDefault="00106F03" w:rsidP="00106F03">
      <w:pPr>
        <w:jc w:val="both"/>
        <w:rPr>
          <w:b/>
          <w:color w:val="7F2146"/>
        </w:rPr>
      </w:pPr>
      <w:r w:rsidRPr="00AD4F90">
        <w:rPr>
          <w:color w:val="7F2146"/>
        </w:rPr>
        <w:tab/>
      </w:r>
      <w:r w:rsidRPr="00AD4F90">
        <w:rPr>
          <w:b/>
          <w:color w:val="7F2146"/>
        </w:rPr>
        <w:t>B)</w:t>
      </w:r>
      <w:r w:rsidRPr="00AD4F90">
        <w:rPr>
          <w:b/>
          <w:color w:val="7F2146"/>
        </w:rPr>
        <w:tab/>
        <w:t>Low-Level Evaluations</w:t>
      </w:r>
      <w:r w:rsidRPr="00FA6DA5">
        <w:rPr>
          <w:b/>
          <w:color w:val="7F2146"/>
        </w:rPr>
        <w:t xml:space="preserve"> Converted to Inpatient </w:t>
      </w:r>
      <w:r w:rsidR="004510A1" w:rsidRPr="00FA6DA5">
        <w:rPr>
          <w:b/>
          <w:color w:val="7F2146"/>
        </w:rPr>
        <w:t>Assessments</w:t>
      </w:r>
    </w:p>
    <w:p w14:paraId="5DDD3946" w14:textId="77777777" w:rsidR="00106F03" w:rsidRPr="00126164" w:rsidRDefault="00106F03" w:rsidP="00106F03">
      <w:pPr>
        <w:jc w:val="both"/>
        <w:rPr>
          <w:sz w:val="20"/>
          <w:szCs w:val="20"/>
        </w:rPr>
      </w:pPr>
    </w:p>
    <w:p w14:paraId="0AEB1F14" w14:textId="7BEEC385" w:rsidR="00106F03" w:rsidRPr="004E4E4B" w:rsidRDefault="000F3714" w:rsidP="00106F03">
      <w:pPr>
        <w:jc w:val="both"/>
      </w:pPr>
      <w:r>
        <w:t>Of the</w:t>
      </w:r>
      <w:r w:rsidR="00106F03" w:rsidRPr="004E4E4B">
        <w:t xml:space="preserve"> </w:t>
      </w:r>
      <w:r w:rsidR="00BE4555">
        <w:t>3</w:t>
      </w:r>
      <w:r w:rsidR="00B27F34">
        <w:t>6</w:t>
      </w:r>
      <w:r w:rsidR="00106F03" w:rsidRPr="004E4E4B">
        <w:t xml:space="preserve"> participants referred for low</w:t>
      </w:r>
      <w:r w:rsidR="00DA3676">
        <w:t>-</w:t>
      </w:r>
      <w:r w:rsidR="00106F03" w:rsidRPr="004E4E4B">
        <w:t>level evaluations</w:t>
      </w:r>
      <w:r>
        <w:t>,</w:t>
      </w:r>
      <w:r w:rsidR="00106F03" w:rsidRPr="004E4E4B">
        <w:t xml:space="preserve"> </w:t>
      </w:r>
      <w:r w:rsidR="00B40CA8" w:rsidRPr="005C745A">
        <w:t>four</w:t>
      </w:r>
      <w:r w:rsidR="00F54DD7" w:rsidRPr="005C745A">
        <w:t xml:space="preserve"> (</w:t>
      </w:r>
      <w:r w:rsidR="00EB448A" w:rsidRPr="005C745A">
        <w:t>4</w:t>
      </w:r>
      <w:r w:rsidR="00E668FC" w:rsidRPr="005C745A">
        <w:t>)</w:t>
      </w:r>
      <w:r w:rsidR="00106F03" w:rsidRPr="004E4E4B">
        <w:t xml:space="preserve"> received a referral for an additional inpatient </w:t>
      </w:r>
      <w:r w:rsidR="007F3090">
        <w:t>assessment</w:t>
      </w:r>
      <w:r w:rsidR="00106F03" w:rsidRPr="004E4E4B">
        <w:t xml:space="preserve"> </w:t>
      </w:r>
      <w:r w:rsidR="007620D5" w:rsidRPr="004E4E4B">
        <w:t>because of</w:t>
      </w:r>
      <w:r w:rsidR="00106F03" w:rsidRPr="004E4E4B">
        <w:t xml:space="preserve"> the low-level evaluation.</w:t>
      </w:r>
      <w:r w:rsidR="00DA3676">
        <w:t xml:space="preserve"> </w:t>
      </w:r>
      <w:r w:rsidR="007B641F">
        <w:t xml:space="preserve"> </w:t>
      </w:r>
      <w:r w:rsidR="00106F03" w:rsidRPr="004E4E4B">
        <w:t xml:space="preserve">The following demonstrates the outcome recommendations of the inpatient </w:t>
      </w:r>
      <w:r w:rsidR="007F3090">
        <w:t>assessments</w:t>
      </w:r>
      <w:r w:rsidR="00106F03" w:rsidRPr="004E4E4B">
        <w:t>:</w:t>
      </w:r>
    </w:p>
    <w:p w14:paraId="79140446" w14:textId="77777777" w:rsidR="00106F03" w:rsidRPr="00126164" w:rsidRDefault="00106F03" w:rsidP="00106F03">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02"/>
      </w:tblGrid>
      <w:tr w:rsidR="004335AD" w:rsidRPr="004E4E4B" w14:paraId="63B823A2" w14:textId="77777777" w:rsidTr="004335AD">
        <w:tc>
          <w:tcPr>
            <w:tcW w:w="4498" w:type="dxa"/>
          </w:tcPr>
          <w:p w14:paraId="4FF8AF73" w14:textId="67DF4E0B" w:rsidR="004335AD" w:rsidRPr="00AD4F90" w:rsidRDefault="004335AD" w:rsidP="00CE1F7B">
            <w:pPr>
              <w:pStyle w:val="ListParagraph"/>
              <w:numPr>
                <w:ilvl w:val="0"/>
                <w:numId w:val="7"/>
              </w:numPr>
              <w:jc w:val="both"/>
            </w:pPr>
            <w:r w:rsidRPr="00AD4F90">
              <w:t xml:space="preserve">Referred for inpatient treatment – </w:t>
            </w:r>
            <w:r w:rsidR="00901291" w:rsidRPr="00AD4F90">
              <w:t>1</w:t>
            </w:r>
          </w:p>
        </w:tc>
        <w:tc>
          <w:tcPr>
            <w:tcW w:w="4502" w:type="dxa"/>
          </w:tcPr>
          <w:p w14:paraId="126FBD26" w14:textId="72216B1B" w:rsidR="004335AD" w:rsidRPr="00AD4F90" w:rsidRDefault="004335AD" w:rsidP="00CE1F7B">
            <w:pPr>
              <w:pStyle w:val="ListParagraph"/>
              <w:numPr>
                <w:ilvl w:val="0"/>
                <w:numId w:val="7"/>
              </w:numPr>
              <w:jc w:val="both"/>
            </w:pPr>
            <w:r w:rsidRPr="00AD4F90">
              <w:t xml:space="preserve">Intensive Outpatient Program </w:t>
            </w:r>
            <w:r w:rsidR="007F3090" w:rsidRPr="00AD4F90">
              <w:t>–</w:t>
            </w:r>
            <w:r w:rsidRPr="00AD4F90">
              <w:t xml:space="preserve"> </w:t>
            </w:r>
            <w:r w:rsidR="00E163C0" w:rsidRPr="00AD4F90">
              <w:t>0</w:t>
            </w:r>
          </w:p>
        </w:tc>
      </w:tr>
      <w:tr w:rsidR="004335AD" w:rsidRPr="004E4E4B" w14:paraId="653B0CCB" w14:textId="77777777" w:rsidTr="004335AD">
        <w:tc>
          <w:tcPr>
            <w:tcW w:w="4498" w:type="dxa"/>
          </w:tcPr>
          <w:p w14:paraId="4B519935" w14:textId="77777777" w:rsidR="004335AD" w:rsidRDefault="004335AD" w:rsidP="00CE1F7B">
            <w:pPr>
              <w:pStyle w:val="ListParagraph"/>
              <w:numPr>
                <w:ilvl w:val="0"/>
                <w:numId w:val="7"/>
              </w:numPr>
              <w:jc w:val="both"/>
            </w:pPr>
            <w:r w:rsidRPr="00AD4F90">
              <w:t xml:space="preserve">Not yet scheduled for </w:t>
            </w:r>
            <w:r w:rsidR="007F3090" w:rsidRPr="00AD4F90">
              <w:t xml:space="preserve">assessments – </w:t>
            </w:r>
            <w:r w:rsidR="00E163C0" w:rsidRPr="00AD4F90">
              <w:t>1</w:t>
            </w:r>
          </w:p>
          <w:p w14:paraId="2A3BECF9" w14:textId="53E82F64" w:rsidR="00057A1D" w:rsidRPr="00AD4F90" w:rsidRDefault="00057A1D" w:rsidP="00CE1F7B">
            <w:pPr>
              <w:pStyle w:val="ListParagraph"/>
              <w:numPr>
                <w:ilvl w:val="0"/>
                <w:numId w:val="7"/>
              </w:numPr>
              <w:jc w:val="both"/>
            </w:pPr>
            <w:r>
              <w:t xml:space="preserve">Scheduled – 1 </w:t>
            </w:r>
          </w:p>
        </w:tc>
        <w:tc>
          <w:tcPr>
            <w:tcW w:w="4502" w:type="dxa"/>
          </w:tcPr>
          <w:p w14:paraId="463FA6B6" w14:textId="310C4F3F" w:rsidR="00057A1D" w:rsidRPr="00AD4F90" w:rsidRDefault="00E668FC" w:rsidP="00057A1D">
            <w:pPr>
              <w:pStyle w:val="ListParagraph"/>
              <w:numPr>
                <w:ilvl w:val="0"/>
                <w:numId w:val="7"/>
              </w:numPr>
              <w:jc w:val="both"/>
            </w:pPr>
            <w:r w:rsidRPr="00AD4F90">
              <w:t xml:space="preserve">No recommendations </w:t>
            </w:r>
            <w:r w:rsidR="00A24044" w:rsidRPr="00AD4F90">
              <w:t>–</w:t>
            </w:r>
            <w:r w:rsidRPr="00AD4F90">
              <w:t xml:space="preserve"> </w:t>
            </w:r>
            <w:r w:rsidR="00543A67" w:rsidRPr="00AD4F90">
              <w:t>0</w:t>
            </w:r>
          </w:p>
          <w:p w14:paraId="57FECE3E" w14:textId="069D096C" w:rsidR="005976D7" w:rsidRPr="00AD4F90" w:rsidRDefault="005C745A" w:rsidP="005C745A">
            <w:pPr>
              <w:pStyle w:val="ListParagraph"/>
              <w:numPr>
                <w:ilvl w:val="0"/>
                <w:numId w:val="7"/>
              </w:numPr>
              <w:jc w:val="both"/>
            </w:pPr>
            <w:r>
              <w:t>Monitoring – 1</w:t>
            </w:r>
          </w:p>
        </w:tc>
      </w:tr>
      <w:tr w:rsidR="005C745A" w:rsidRPr="004E4E4B" w14:paraId="5763271B" w14:textId="77777777" w:rsidTr="004335AD">
        <w:tc>
          <w:tcPr>
            <w:tcW w:w="4498" w:type="dxa"/>
          </w:tcPr>
          <w:p w14:paraId="3C678FC5" w14:textId="73045BB7" w:rsidR="005C745A" w:rsidRPr="00AD4F90" w:rsidRDefault="005C745A" w:rsidP="005C745A">
            <w:pPr>
              <w:pStyle w:val="ListParagraph"/>
              <w:ind w:left="360"/>
              <w:jc w:val="both"/>
            </w:pPr>
          </w:p>
        </w:tc>
        <w:tc>
          <w:tcPr>
            <w:tcW w:w="4502" w:type="dxa"/>
          </w:tcPr>
          <w:p w14:paraId="6C035866" w14:textId="71306D3E" w:rsidR="005C745A" w:rsidRPr="00AD4F90" w:rsidRDefault="005C745A" w:rsidP="005C745A">
            <w:pPr>
              <w:pStyle w:val="ListParagraph"/>
              <w:ind w:left="360"/>
              <w:jc w:val="both"/>
            </w:pPr>
          </w:p>
        </w:tc>
      </w:tr>
    </w:tbl>
    <w:p w14:paraId="19DBF3D7" w14:textId="77777777" w:rsidR="00776347" w:rsidRDefault="00776347" w:rsidP="00E66DE3">
      <w:pPr>
        <w:tabs>
          <w:tab w:val="left" w:pos="1440"/>
        </w:tabs>
        <w:ind w:left="720"/>
        <w:jc w:val="both"/>
        <w:rPr>
          <w:b/>
          <w:color w:val="7F2146"/>
        </w:rPr>
      </w:pPr>
    </w:p>
    <w:p w14:paraId="0CD844DE" w14:textId="77777777" w:rsidR="00DE25BB" w:rsidRDefault="00DE25BB" w:rsidP="00E66DE3">
      <w:pPr>
        <w:tabs>
          <w:tab w:val="left" w:pos="1440"/>
        </w:tabs>
        <w:ind w:left="720"/>
        <w:jc w:val="both"/>
        <w:rPr>
          <w:b/>
          <w:color w:val="7F2146"/>
        </w:rPr>
      </w:pPr>
    </w:p>
    <w:p w14:paraId="4998F92B" w14:textId="77777777" w:rsidR="00DE25BB" w:rsidRDefault="00DE25BB" w:rsidP="00E66DE3">
      <w:pPr>
        <w:tabs>
          <w:tab w:val="left" w:pos="1440"/>
        </w:tabs>
        <w:ind w:left="720"/>
        <w:jc w:val="both"/>
        <w:rPr>
          <w:b/>
          <w:color w:val="7F2146"/>
        </w:rPr>
      </w:pPr>
    </w:p>
    <w:p w14:paraId="4D83E86D" w14:textId="77777777" w:rsidR="00DE25BB" w:rsidRDefault="00DE25BB" w:rsidP="00E66DE3">
      <w:pPr>
        <w:tabs>
          <w:tab w:val="left" w:pos="1440"/>
        </w:tabs>
        <w:ind w:left="720"/>
        <w:jc w:val="both"/>
        <w:rPr>
          <w:b/>
          <w:color w:val="7F2146"/>
        </w:rPr>
      </w:pPr>
    </w:p>
    <w:p w14:paraId="70B9D8F4" w14:textId="77777777" w:rsidR="00DE25BB" w:rsidRDefault="00DE25BB" w:rsidP="00057A1D">
      <w:pPr>
        <w:tabs>
          <w:tab w:val="left" w:pos="1440"/>
        </w:tabs>
        <w:jc w:val="both"/>
        <w:rPr>
          <w:b/>
          <w:color w:val="7F2146"/>
        </w:rPr>
      </w:pPr>
    </w:p>
    <w:p w14:paraId="5264C5B2" w14:textId="5FAC21EA" w:rsidR="00106F03" w:rsidRPr="00FA6DA5" w:rsidRDefault="00106F03" w:rsidP="00E66DE3">
      <w:pPr>
        <w:tabs>
          <w:tab w:val="left" w:pos="1440"/>
        </w:tabs>
        <w:ind w:left="720"/>
        <w:jc w:val="both"/>
        <w:rPr>
          <w:b/>
          <w:color w:val="7F2146"/>
        </w:rPr>
      </w:pPr>
      <w:r w:rsidRPr="00FA6DA5">
        <w:rPr>
          <w:b/>
          <w:color w:val="7F2146"/>
        </w:rPr>
        <w:t>C)</w:t>
      </w:r>
      <w:r w:rsidRPr="00FA6DA5">
        <w:rPr>
          <w:b/>
          <w:color w:val="7F2146"/>
        </w:rPr>
        <w:tab/>
      </w:r>
      <w:r w:rsidR="007F3090" w:rsidRPr="00FA6DA5">
        <w:rPr>
          <w:b/>
          <w:color w:val="7F2146"/>
        </w:rPr>
        <w:t xml:space="preserve">Multidisciplinary </w:t>
      </w:r>
      <w:r w:rsidRPr="00FA6DA5">
        <w:rPr>
          <w:b/>
          <w:color w:val="7F2146"/>
        </w:rPr>
        <w:t xml:space="preserve">Inpatient </w:t>
      </w:r>
      <w:r w:rsidR="007F3090" w:rsidRPr="00FA6DA5">
        <w:rPr>
          <w:b/>
          <w:color w:val="7F2146"/>
        </w:rPr>
        <w:t xml:space="preserve">Professional </w:t>
      </w:r>
      <w:r w:rsidR="004510A1" w:rsidRPr="00FA6DA5">
        <w:rPr>
          <w:b/>
          <w:color w:val="7F2146"/>
        </w:rPr>
        <w:t>Assessment</w:t>
      </w:r>
      <w:r w:rsidR="007F3090" w:rsidRPr="00FA6DA5">
        <w:rPr>
          <w:b/>
          <w:color w:val="7F2146"/>
        </w:rPr>
        <w:t>s</w:t>
      </w:r>
    </w:p>
    <w:p w14:paraId="7F0116AD" w14:textId="77777777" w:rsidR="00106F03" w:rsidRPr="00126164" w:rsidRDefault="00106F03" w:rsidP="00106F03">
      <w:pPr>
        <w:jc w:val="both"/>
        <w:rPr>
          <w:sz w:val="20"/>
          <w:szCs w:val="20"/>
        </w:rPr>
      </w:pPr>
    </w:p>
    <w:p w14:paraId="31EB0D42" w14:textId="0FD7E457" w:rsidR="00246EEE" w:rsidRDefault="00AC1B1B" w:rsidP="00106F03">
      <w:pPr>
        <w:jc w:val="both"/>
      </w:pPr>
      <w:r>
        <w:lastRenderedPageBreak/>
        <w:t>Sixteen</w:t>
      </w:r>
      <w:r w:rsidR="00F54DD7" w:rsidRPr="00BE2A94">
        <w:t xml:space="preserve"> (</w:t>
      </w:r>
      <w:r w:rsidR="00E1596D">
        <w:t>1</w:t>
      </w:r>
      <w:r w:rsidR="00BA1DBF" w:rsidRPr="00BE2A94">
        <w:t>6</w:t>
      </w:r>
      <w:r w:rsidR="00F54DD7" w:rsidRPr="00BE2A94">
        <w:t>)</w:t>
      </w:r>
      <w:r w:rsidR="00106F03" w:rsidRPr="00BE2A94">
        <w:t xml:space="preserve"> participants were referred </w:t>
      </w:r>
      <w:r w:rsidR="00CB5233" w:rsidRPr="00BE2A94">
        <w:t>directly</w:t>
      </w:r>
      <w:r w:rsidR="00106F03" w:rsidRPr="00BE2A94">
        <w:t xml:space="preserve"> to an </w:t>
      </w:r>
      <w:r w:rsidR="007F3090" w:rsidRPr="00BE2A94">
        <w:t>inpatient assessment</w:t>
      </w:r>
      <w:r w:rsidR="00106F03" w:rsidRPr="00BE2A94">
        <w:t xml:space="preserve"> by JLAP clinical staff.  </w:t>
      </w:r>
    </w:p>
    <w:p w14:paraId="67CFE2F5" w14:textId="0A8824DA" w:rsidR="00106F03" w:rsidRDefault="00106F03" w:rsidP="00106F03">
      <w:pPr>
        <w:jc w:val="both"/>
      </w:pPr>
      <w:r w:rsidRPr="00BE2A94">
        <w:t>The following demonstrates the outcomes of those referrals:</w:t>
      </w:r>
      <w:r w:rsidR="00F35C3F">
        <w:t xml:space="preserve"> Total: 16</w:t>
      </w:r>
    </w:p>
    <w:p w14:paraId="72B1390A" w14:textId="77777777" w:rsidR="00CB0146" w:rsidRPr="00BE2A94" w:rsidRDefault="00CB0146" w:rsidP="00106F03">
      <w:pPr>
        <w:jc w:val="both"/>
      </w:pPr>
    </w:p>
    <w:p w14:paraId="2EAA8ED9" w14:textId="424CEEB8" w:rsidR="00106F03" w:rsidRPr="00BE2A94" w:rsidRDefault="00106F03" w:rsidP="00CE1F7B">
      <w:pPr>
        <w:pStyle w:val="ListParagraph"/>
        <w:numPr>
          <w:ilvl w:val="0"/>
          <w:numId w:val="7"/>
        </w:numPr>
        <w:jc w:val="both"/>
      </w:pPr>
      <w:r w:rsidRPr="00BE2A94">
        <w:t>Participated in the</w:t>
      </w:r>
      <w:r w:rsidR="00F4537A" w:rsidRPr="00BE2A94">
        <w:t xml:space="preserve"> </w:t>
      </w:r>
      <w:r w:rsidR="00BA1DBF" w:rsidRPr="00BE2A94">
        <w:t xml:space="preserve">eval </w:t>
      </w:r>
      <w:r w:rsidR="000C3AD1" w:rsidRPr="00BE2A94">
        <w:t xml:space="preserve">– </w:t>
      </w:r>
      <w:r w:rsidR="00901291">
        <w:t>6</w:t>
      </w:r>
    </w:p>
    <w:p w14:paraId="6036E3BC" w14:textId="6E0037BC" w:rsidR="00106F03" w:rsidRDefault="00106F03" w:rsidP="00CE1F7B">
      <w:pPr>
        <w:pStyle w:val="ListParagraph"/>
        <w:numPr>
          <w:ilvl w:val="0"/>
          <w:numId w:val="7"/>
        </w:numPr>
        <w:jc w:val="both"/>
      </w:pPr>
      <w:r w:rsidRPr="00BE2A94">
        <w:t xml:space="preserve">Did not participate </w:t>
      </w:r>
      <w:r w:rsidR="000C3AD1" w:rsidRPr="00BE2A94">
        <w:t xml:space="preserve">– </w:t>
      </w:r>
      <w:r w:rsidR="00901291">
        <w:t>7</w:t>
      </w:r>
    </w:p>
    <w:p w14:paraId="7865645A" w14:textId="400EC18F" w:rsidR="00D16C8A" w:rsidRDefault="00246EEE" w:rsidP="00CE1F7B">
      <w:pPr>
        <w:pStyle w:val="ListParagraph"/>
        <w:numPr>
          <w:ilvl w:val="0"/>
          <w:numId w:val="7"/>
        </w:numPr>
        <w:jc w:val="both"/>
      </w:pPr>
      <w:r>
        <w:t>Unknown</w:t>
      </w:r>
      <w:r w:rsidR="00DA3676">
        <w:t xml:space="preserve"> – 3 </w:t>
      </w:r>
    </w:p>
    <w:p w14:paraId="37814404" w14:textId="77777777" w:rsidR="00CB0146" w:rsidRDefault="00CB0146" w:rsidP="00106F03">
      <w:pPr>
        <w:jc w:val="both"/>
      </w:pPr>
    </w:p>
    <w:p w14:paraId="098C1ED7" w14:textId="58E7FDB8" w:rsidR="007C50C3" w:rsidRPr="00BE2A94" w:rsidRDefault="00106F03" w:rsidP="00106F03">
      <w:pPr>
        <w:jc w:val="both"/>
      </w:pPr>
      <w:r w:rsidRPr="00BE2A94">
        <w:t xml:space="preserve">Of the </w:t>
      </w:r>
      <w:r w:rsidR="008D055B" w:rsidRPr="00BE2A94">
        <w:t>1</w:t>
      </w:r>
      <w:r w:rsidR="00246EEE">
        <w:t>6</w:t>
      </w:r>
      <w:r w:rsidRPr="00BE2A94">
        <w:t xml:space="preserve"> </w:t>
      </w:r>
      <w:r w:rsidR="000F3714">
        <w:t>who</w:t>
      </w:r>
      <w:r w:rsidRPr="00BE2A94">
        <w:t xml:space="preserve"> attended the evaluation</w:t>
      </w:r>
      <w:r w:rsidR="000F3714">
        <w:t>:</w:t>
      </w:r>
      <w:r w:rsidRPr="00BE2A94">
        <w:t xml:space="preserve"> </w:t>
      </w:r>
      <w:r w:rsidR="00D04C5B">
        <w:t>two (</w:t>
      </w:r>
      <w:r w:rsidR="009F41CF">
        <w:t>2</w:t>
      </w:r>
      <w:r w:rsidR="00D04C5B">
        <w:t>)</w:t>
      </w:r>
      <w:r w:rsidRPr="00BE2A94">
        <w:t xml:space="preserve"> </w:t>
      </w:r>
      <w:r w:rsidR="00CB5233" w:rsidRPr="00BE2A94">
        <w:t>underwent</w:t>
      </w:r>
      <w:r w:rsidRPr="00BE2A94">
        <w:t xml:space="preserve"> inpatient treatment, </w:t>
      </w:r>
      <w:r w:rsidR="00D04C5B">
        <w:t>one (</w:t>
      </w:r>
      <w:r w:rsidR="009F41CF">
        <w:t>1</w:t>
      </w:r>
      <w:r w:rsidR="00D04C5B">
        <w:t>)</w:t>
      </w:r>
      <w:r w:rsidRPr="00BE2A94">
        <w:t xml:space="preserve"> attended </w:t>
      </w:r>
      <w:r w:rsidR="004510A1" w:rsidRPr="00BE2A94">
        <w:t xml:space="preserve">an </w:t>
      </w:r>
      <w:r w:rsidRPr="00BE2A94">
        <w:t>Intensive Outpatient Program,</w:t>
      </w:r>
      <w:r w:rsidR="00BA1DBF" w:rsidRPr="00BE2A94">
        <w:t xml:space="preserve"> and</w:t>
      </w:r>
      <w:r w:rsidRPr="00BE2A94">
        <w:t xml:space="preserve"> </w:t>
      </w:r>
      <w:r w:rsidR="00265A15">
        <w:t>three (</w:t>
      </w:r>
      <w:r w:rsidR="00F35C3F">
        <w:t>3</w:t>
      </w:r>
      <w:r w:rsidR="00D04C5B">
        <w:t>)</w:t>
      </w:r>
      <w:r w:rsidR="001979D1" w:rsidRPr="00BE2A94">
        <w:t xml:space="preserve"> </w:t>
      </w:r>
      <w:r w:rsidRPr="00BE2A94">
        <w:t>w</w:t>
      </w:r>
      <w:r w:rsidR="00BA1DBF" w:rsidRPr="00BE2A94">
        <w:t>ere</w:t>
      </w:r>
      <w:r w:rsidRPr="00BE2A94">
        <w:t xml:space="preserve"> referred for </w:t>
      </w:r>
      <w:r w:rsidR="003B18A0" w:rsidRPr="00BE2A94">
        <w:t xml:space="preserve">JLAP </w:t>
      </w:r>
      <w:r w:rsidRPr="00BE2A94">
        <w:t>monitoring</w:t>
      </w:r>
      <w:r w:rsidR="00DA3676">
        <w:t>,</w:t>
      </w:r>
      <w:r w:rsidRPr="00BE2A94">
        <w:t xml:space="preserve"> having already completed treatmen</w:t>
      </w:r>
      <w:r w:rsidR="00BA1DBF" w:rsidRPr="00BE2A94">
        <w:t xml:space="preserve">t. </w:t>
      </w:r>
      <w:r w:rsidRPr="00BE2A94">
        <w:t xml:space="preserve"> </w:t>
      </w:r>
    </w:p>
    <w:p w14:paraId="71E51AB8" w14:textId="77777777" w:rsidR="00634BCE" w:rsidRDefault="00634BCE" w:rsidP="00106F03">
      <w:pPr>
        <w:jc w:val="both"/>
      </w:pPr>
    </w:p>
    <w:p w14:paraId="5A8BCE63" w14:textId="77777777" w:rsidR="00106F03" w:rsidRPr="00FA6DA5" w:rsidRDefault="00106F03" w:rsidP="00106F03">
      <w:pPr>
        <w:jc w:val="both"/>
        <w:rPr>
          <w:b/>
          <w:color w:val="7F2146"/>
        </w:rPr>
      </w:pPr>
      <w:r w:rsidRPr="00FA6DA5">
        <w:rPr>
          <w:color w:val="7F2146"/>
        </w:rPr>
        <w:tab/>
      </w:r>
      <w:r w:rsidRPr="00FA6DA5">
        <w:rPr>
          <w:b/>
          <w:color w:val="7F2146"/>
        </w:rPr>
        <w:t>D)</w:t>
      </w:r>
      <w:r w:rsidRPr="00FA6DA5">
        <w:rPr>
          <w:b/>
          <w:color w:val="7F2146"/>
        </w:rPr>
        <w:tab/>
        <w:t>Conversion Rates</w:t>
      </w:r>
    </w:p>
    <w:p w14:paraId="40798282" w14:textId="77777777" w:rsidR="00106F03" w:rsidRPr="003276AE" w:rsidRDefault="00106F03" w:rsidP="00106F03">
      <w:pPr>
        <w:jc w:val="both"/>
        <w:rPr>
          <w:sz w:val="22"/>
        </w:rPr>
      </w:pPr>
    </w:p>
    <w:p w14:paraId="10908734" w14:textId="410859E1" w:rsidR="00106F03" w:rsidRPr="00BE2A94" w:rsidRDefault="00106F03" w:rsidP="00106F03">
      <w:pPr>
        <w:jc w:val="both"/>
        <w:rPr>
          <w:strike/>
        </w:rPr>
      </w:pPr>
      <w:r w:rsidRPr="00BE2A94">
        <w:t>The internal status of cases at JLAP can and do</w:t>
      </w:r>
      <w:r w:rsidR="000F3714">
        <w:t>es</w:t>
      </w:r>
      <w:r w:rsidRPr="00BE2A94">
        <w:t xml:space="preserve"> change depending on what circumstances and events </w:t>
      </w:r>
      <w:r w:rsidR="00E5689F">
        <w:t>concurrently develop</w:t>
      </w:r>
      <w:r w:rsidRPr="00BE2A94">
        <w:t xml:space="preserve"> externally and independently from participation in JLAP. </w:t>
      </w:r>
      <w:r w:rsidR="000C0F0E" w:rsidRPr="00BE2A94">
        <w:t xml:space="preserve"> </w:t>
      </w:r>
      <w:r w:rsidRPr="00BE2A94">
        <w:t>For example, a voluntary participant may reach out confidentially to JLAP</w:t>
      </w:r>
      <w:r w:rsidR="00CB5233" w:rsidRPr="00BE2A94">
        <w:t>, receive</w:t>
      </w:r>
      <w:r w:rsidRPr="00BE2A94">
        <w:t xml:space="preserve"> JLAP</w:t>
      </w:r>
      <w:r w:rsidR="00F336DA">
        <w:t>’</w:t>
      </w:r>
      <w:r w:rsidRPr="00BE2A94">
        <w:t>s support in total privacy</w:t>
      </w:r>
      <w:r w:rsidR="00CB5233" w:rsidRPr="00BE2A94">
        <w:t>,</w:t>
      </w:r>
      <w:r w:rsidRPr="00BE2A94">
        <w:t xml:space="preserve"> and</w:t>
      </w:r>
      <w:r w:rsidR="00BE2A94">
        <w:t xml:space="preserve"> </w:t>
      </w:r>
      <w:r w:rsidR="00CB5233" w:rsidRPr="00BE2A94">
        <w:t xml:space="preserve">successfully address </w:t>
      </w:r>
      <w:r w:rsidRPr="00BE2A94">
        <w:t>their mental health issues through JLAP.</w:t>
      </w:r>
      <w:r w:rsidR="00DA3676">
        <w:t xml:space="preserve"> </w:t>
      </w:r>
      <w:r w:rsidR="007B641F" w:rsidRPr="00BE2A94">
        <w:t xml:space="preserve"> </w:t>
      </w:r>
      <w:r w:rsidRPr="00BE2A94">
        <w:t xml:space="preserve">But, at </w:t>
      </w:r>
      <w:r w:rsidR="00CB5233" w:rsidRPr="00BE2A94">
        <w:t xml:space="preserve">any </w:t>
      </w:r>
      <w:r w:rsidRPr="00BE2A94">
        <w:t>moment</w:t>
      </w:r>
      <w:r w:rsidR="00CB5233" w:rsidRPr="00BE2A94">
        <w:t>,</w:t>
      </w:r>
      <w:r w:rsidRPr="00BE2A94">
        <w:t xml:space="preserve"> wholly unrelated to </w:t>
      </w:r>
      <w:r w:rsidR="00CB5233" w:rsidRPr="00BE2A94">
        <w:t xml:space="preserve">their </w:t>
      </w:r>
      <w:r w:rsidRPr="00BE2A94">
        <w:t xml:space="preserve">confidential </w:t>
      </w:r>
      <w:r w:rsidR="00CB5233" w:rsidRPr="00BE2A94">
        <w:t xml:space="preserve">relationship with </w:t>
      </w:r>
      <w:r w:rsidRPr="00BE2A94">
        <w:t>JLAP, some third part</w:t>
      </w:r>
      <w:r w:rsidR="0055171E">
        <w:t>ies</w:t>
      </w:r>
      <w:r w:rsidRPr="00BE2A94">
        <w:t xml:space="preserve"> may</w:t>
      </w:r>
      <w:r w:rsidR="003B18A0" w:rsidRPr="00BE2A94">
        <w:t xml:space="preserve"> </w:t>
      </w:r>
      <w:r w:rsidR="00CB5233" w:rsidRPr="00BE2A94">
        <w:t>have an independent interest in said participant</w:t>
      </w:r>
      <w:r w:rsidR="00F336DA">
        <w:t>’</w:t>
      </w:r>
      <w:r w:rsidR="00CB5233" w:rsidRPr="00BE2A94">
        <w:t>s substance use disorder or mental health issues</w:t>
      </w:r>
      <w:r w:rsidR="00C74D97" w:rsidRPr="00BE2A94">
        <w:t xml:space="preserve">. </w:t>
      </w:r>
    </w:p>
    <w:p w14:paraId="139F7E6E" w14:textId="77777777" w:rsidR="00106F03" w:rsidRPr="00BE2A94" w:rsidRDefault="00106F03" w:rsidP="00106F03"/>
    <w:p w14:paraId="68C1FFB3" w14:textId="3C4D7538" w:rsidR="00106F03" w:rsidRPr="00BE2A94" w:rsidRDefault="00C74D97" w:rsidP="00106F03">
      <w:pPr>
        <w:jc w:val="both"/>
      </w:pPr>
      <w:r w:rsidRPr="00BE2A94">
        <w:t xml:space="preserve">This interest may occur if someone files </w:t>
      </w:r>
      <w:r w:rsidR="00106F03" w:rsidRPr="00BE2A94">
        <w:t>a complaint with the Office of the Disciplinary Counsel</w:t>
      </w:r>
      <w:r w:rsidRPr="00BE2A94">
        <w:t xml:space="preserve"> against the participant</w:t>
      </w:r>
      <w:r w:rsidR="00106F03" w:rsidRPr="00BE2A94">
        <w:t xml:space="preserve">, </w:t>
      </w:r>
      <w:r w:rsidRPr="00BE2A94">
        <w:t xml:space="preserve">if the participant is </w:t>
      </w:r>
      <w:r w:rsidR="00677198" w:rsidRPr="00BE2A94">
        <w:t xml:space="preserve">referred to JLAP as a bar applicant, </w:t>
      </w:r>
      <w:r w:rsidR="00106F03" w:rsidRPr="00BE2A94">
        <w:t xml:space="preserve">or </w:t>
      </w:r>
      <w:r w:rsidRPr="00BE2A94">
        <w:t xml:space="preserve">if </w:t>
      </w:r>
      <w:r w:rsidR="00DA3676">
        <w:t xml:space="preserve">the </w:t>
      </w:r>
      <w:r w:rsidRPr="00BE2A94">
        <w:t>participant</w:t>
      </w:r>
      <w:r w:rsidR="00F336DA">
        <w:t>’</w:t>
      </w:r>
      <w:r w:rsidRPr="00BE2A94">
        <w:t>s employer or colleague</w:t>
      </w:r>
      <w:r w:rsidR="00106F03" w:rsidRPr="00BE2A94">
        <w:t xml:space="preserve"> discover</w:t>
      </w:r>
      <w:r w:rsidRPr="00BE2A94">
        <w:t>s</w:t>
      </w:r>
      <w:r w:rsidR="00106F03" w:rsidRPr="00BE2A94">
        <w:t xml:space="preserve"> </w:t>
      </w:r>
      <w:r w:rsidRPr="00BE2A94">
        <w:t xml:space="preserve">a legal </w:t>
      </w:r>
      <w:r w:rsidR="00677198" w:rsidRPr="00BE2A94">
        <w:t xml:space="preserve">malpractice </w:t>
      </w:r>
      <w:r w:rsidRPr="00BE2A94">
        <w:t>iss</w:t>
      </w:r>
      <w:r w:rsidR="00BE2A94">
        <w:t>ue</w:t>
      </w:r>
      <w:r w:rsidR="00106F03" w:rsidRPr="00BE2A94">
        <w:t xml:space="preserve"> that emanated from </w:t>
      </w:r>
      <w:r w:rsidRPr="00BE2A94">
        <w:t xml:space="preserve">a </w:t>
      </w:r>
      <w:r w:rsidR="00106F03" w:rsidRPr="00BE2A94">
        <w:t>prior impairmen</w:t>
      </w:r>
      <w:r w:rsidR="00BE2A94" w:rsidRPr="00BE2A94">
        <w:t xml:space="preserve">t </w:t>
      </w:r>
      <w:r w:rsidR="00106F03" w:rsidRPr="00BE2A94">
        <w:t>that pre-dated the p</w:t>
      </w:r>
      <w:r w:rsidRPr="00BE2A94">
        <w:t>articipant</w:t>
      </w:r>
      <w:r w:rsidR="00F336DA">
        <w:t>’</w:t>
      </w:r>
      <w:r w:rsidRPr="00BE2A94">
        <w:t>s</w:t>
      </w:r>
      <w:r w:rsidR="00106F03" w:rsidRPr="00BE2A94">
        <w:t xml:space="preserve"> involvement in assessment, treatment, and recovery in JLAP.</w:t>
      </w:r>
      <w:r w:rsidR="004510A1" w:rsidRPr="00BE2A94">
        <w:t xml:space="preserve"> </w:t>
      </w:r>
      <w:r w:rsidR="009C171C" w:rsidRPr="00BE2A94">
        <w:t xml:space="preserve"> </w:t>
      </w:r>
    </w:p>
    <w:p w14:paraId="757B69A4" w14:textId="77777777" w:rsidR="00106F03" w:rsidRPr="00BE2A94" w:rsidRDefault="00106F03" w:rsidP="00106F03">
      <w:pPr>
        <w:jc w:val="both"/>
      </w:pPr>
    </w:p>
    <w:p w14:paraId="1A909CD6" w14:textId="3459288F" w:rsidR="00106F03" w:rsidRPr="00BE2A94" w:rsidRDefault="00106F03" w:rsidP="00106F03">
      <w:pPr>
        <w:jc w:val="both"/>
      </w:pPr>
      <w:r w:rsidRPr="00BE2A94">
        <w:t xml:space="preserve">At that point, the JLAP participant, </w:t>
      </w:r>
      <w:r w:rsidRPr="00BE2A94">
        <w:rPr>
          <w:b/>
          <w:i/>
          <w:iCs/>
          <w:u w:val="single"/>
        </w:rPr>
        <w:t>and only the participant</w:t>
      </w:r>
      <w:r w:rsidRPr="00BE2A94">
        <w:t xml:space="preserve">, decides if it is in </w:t>
      </w:r>
      <w:r w:rsidR="00D27610">
        <w:t>his or her</w:t>
      </w:r>
      <w:r w:rsidRPr="00BE2A94">
        <w:t xml:space="preserve"> best interest to waive confidentiality </w:t>
      </w:r>
      <w:r w:rsidR="007268D8">
        <w:t>for</w:t>
      </w:r>
      <w:r w:rsidRPr="00BE2A94">
        <w:t xml:space="preserve"> JLAP </w:t>
      </w:r>
      <w:r w:rsidR="007268D8">
        <w:t>to</w:t>
      </w:r>
      <w:r w:rsidRPr="00BE2A94">
        <w:t xml:space="preserve"> report that they sought JLAP-approved assistance and are JLAP-compliant. </w:t>
      </w:r>
      <w:r w:rsidR="004B225D">
        <w:t xml:space="preserve"> </w:t>
      </w:r>
      <w:r w:rsidRPr="00BE2A94">
        <w:t xml:space="preserve">JLAP compliance is not a defense </w:t>
      </w:r>
      <w:proofErr w:type="gramStart"/>
      <w:r w:rsidRPr="00BE2A94">
        <w:t>to</w:t>
      </w:r>
      <w:proofErr w:type="gramEnd"/>
      <w:r w:rsidRPr="00BE2A94">
        <w:t xml:space="preserve"> unethical conduct, but it can s</w:t>
      </w:r>
      <w:r w:rsidR="00DA3676">
        <w:t>ometimes serve</w:t>
      </w:r>
      <w:r w:rsidRPr="00BE2A94">
        <w:t xml:space="preserve"> as a powerful mitigating factor to disciplinary consequences. </w:t>
      </w:r>
    </w:p>
    <w:p w14:paraId="38DD72B8" w14:textId="77777777" w:rsidR="003B18A0" w:rsidRPr="00BE2A94" w:rsidRDefault="003B18A0" w:rsidP="00106F03">
      <w:pPr>
        <w:jc w:val="both"/>
      </w:pPr>
    </w:p>
    <w:p w14:paraId="2286C06E" w14:textId="338B0982" w:rsidR="00106F03" w:rsidRPr="00BE2A94" w:rsidRDefault="00106F03" w:rsidP="00106F03">
      <w:pPr>
        <w:jc w:val="both"/>
      </w:pPr>
      <w:r w:rsidRPr="00BE2A94">
        <w:t xml:space="preserve">The following are conversions in JLAP case classification in </w:t>
      </w:r>
      <w:r w:rsidR="004510A1" w:rsidRPr="00BE2A94">
        <w:t xml:space="preserve">FY </w:t>
      </w:r>
      <w:r w:rsidRPr="00BE2A94">
        <w:t>20</w:t>
      </w:r>
      <w:r w:rsidR="00C64620" w:rsidRPr="00BE2A94">
        <w:t>2</w:t>
      </w:r>
      <w:r w:rsidR="00E339A6">
        <w:t>1</w:t>
      </w:r>
      <w:r w:rsidRPr="00BE2A94">
        <w:t>-20</w:t>
      </w:r>
      <w:r w:rsidR="006801BF" w:rsidRPr="00BE2A94">
        <w:t>2</w:t>
      </w:r>
      <w:r w:rsidR="00E339A6">
        <w:t>2</w:t>
      </w:r>
      <w:r w:rsidRPr="00BE2A94">
        <w:t>:</w:t>
      </w:r>
    </w:p>
    <w:p w14:paraId="26910FA8" w14:textId="77777777" w:rsidR="00106F03" w:rsidRPr="00BE2A94" w:rsidRDefault="00106F03" w:rsidP="00106F03">
      <w:pPr>
        <w:jc w:val="both"/>
      </w:pPr>
    </w:p>
    <w:p w14:paraId="2D3C18CC" w14:textId="3911296F" w:rsidR="00106F03" w:rsidRDefault="00106F03" w:rsidP="00CE1F7B">
      <w:pPr>
        <w:pStyle w:val="ListParagraph"/>
        <w:numPr>
          <w:ilvl w:val="0"/>
          <w:numId w:val="6"/>
        </w:numPr>
        <w:ind w:left="360" w:firstLine="0"/>
        <w:jc w:val="both"/>
      </w:pPr>
      <w:r w:rsidRPr="00BE2A94">
        <w:t>Voluntary to ODC:</w:t>
      </w:r>
      <w:r w:rsidRPr="00BE2A94">
        <w:tab/>
      </w:r>
      <w:r w:rsidR="00CC22DC" w:rsidRPr="00BE2A94">
        <w:tab/>
      </w:r>
      <w:r w:rsidR="00C64620" w:rsidRPr="00BE2A94">
        <w:t>5</w:t>
      </w:r>
    </w:p>
    <w:p w14:paraId="2C1EE83D" w14:textId="0766F02D" w:rsidR="00EE5426" w:rsidRPr="00BE2A94" w:rsidRDefault="00EE5426" w:rsidP="00CE1F7B">
      <w:pPr>
        <w:pStyle w:val="ListParagraph"/>
        <w:numPr>
          <w:ilvl w:val="0"/>
          <w:numId w:val="6"/>
        </w:numPr>
        <w:ind w:left="360" w:firstLine="0"/>
        <w:jc w:val="both"/>
      </w:pPr>
      <w:r>
        <w:t>Voluntary to COBA</w:t>
      </w:r>
      <w:r>
        <w:tab/>
      </w:r>
      <w:r>
        <w:tab/>
        <w:t>2</w:t>
      </w:r>
    </w:p>
    <w:p w14:paraId="7177BA2D" w14:textId="7E25C2BF" w:rsidR="008D055B" w:rsidRPr="00BE2A94" w:rsidRDefault="008D055B" w:rsidP="00CE1F7B">
      <w:pPr>
        <w:pStyle w:val="ListParagraph"/>
        <w:numPr>
          <w:ilvl w:val="0"/>
          <w:numId w:val="6"/>
        </w:numPr>
        <w:ind w:left="360" w:firstLine="0"/>
        <w:jc w:val="both"/>
      </w:pPr>
      <w:r w:rsidRPr="00BE2A94">
        <w:t>COBA to ODC:</w:t>
      </w:r>
      <w:r w:rsidRPr="00BE2A94">
        <w:tab/>
      </w:r>
      <w:r w:rsidRPr="00BE2A94">
        <w:tab/>
      </w:r>
      <w:r w:rsidRPr="00BE2A94">
        <w:tab/>
      </w:r>
      <w:r w:rsidR="00FB3DCB">
        <w:t>1</w:t>
      </w:r>
    </w:p>
    <w:p w14:paraId="13476AFF" w14:textId="017DCB9A" w:rsidR="00BE395D" w:rsidRDefault="00BE395D" w:rsidP="00CE1F7B">
      <w:pPr>
        <w:pStyle w:val="ListParagraph"/>
        <w:numPr>
          <w:ilvl w:val="0"/>
          <w:numId w:val="6"/>
        </w:numPr>
        <w:ind w:left="360" w:firstLine="0"/>
        <w:jc w:val="both"/>
      </w:pPr>
      <w:r w:rsidRPr="00BE2A94">
        <w:t>ODC to Voluntary:</w:t>
      </w:r>
      <w:r w:rsidRPr="00BE2A94">
        <w:tab/>
      </w:r>
      <w:r w:rsidRPr="00BE2A94">
        <w:tab/>
      </w:r>
      <w:r w:rsidR="000D6A44">
        <w:t>1</w:t>
      </w:r>
    </w:p>
    <w:p w14:paraId="3086CA09" w14:textId="6C01CB32" w:rsidR="00EE5426" w:rsidRPr="00BE2A94" w:rsidRDefault="00EE5426" w:rsidP="00CE1F7B">
      <w:pPr>
        <w:pStyle w:val="ListParagraph"/>
        <w:numPr>
          <w:ilvl w:val="0"/>
          <w:numId w:val="6"/>
        </w:numPr>
        <w:ind w:left="360" w:firstLine="0"/>
        <w:jc w:val="both"/>
      </w:pPr>
      <w:r>
        <w:t xml:space="preserve">COBA to Voluntary: </w:t>
      </w:r>
      <w:r>
        <w:tab/>
      </w:r>
      <w:r>
        <w:tab/>
      </w:r>
      <w:r w:rsidR="009942D3">
        <w:t>1</w:t>
      </w:r>
    </w:p>
    <w:p w14:paraId="0D024C07" w14:textId="7B149B4B" w:rsidR="00C64620" w:rsidRPr="00BE2A94" w:rsidRDefault="00C64620" w:rsidP="00CE1F7B">
      <w:pPr>
        <w:pStyle w:val="ListParagraph"/>
        <w:numPr>
          <w:ilvl w:val="0"/>
          <w:numId w:val="6"/>
        </w:numPr>
        <w:ind w:left="360" w:firstLine="0"/>
        <w:jc w:val="both"/>
      </w:pPr>
      <w:r w:rsidRPr="00BE2A94">
        <w:t>Voluntary to COBA to ODC:</w:t>
      </w:r>
      <w:r w:rsidRPr="00BE2A94">
        <w:tab/>
      </w:r>
      <w:r w:rsidR="00C0587A">
        <w:t>0</w:t>
      </w:r>
    </w:p>
    <w:p w14:paraId="42EA560D" w14:textId="77777777" w:rsidR="009136E2" w:rsidRDefault="009136E2" w:rsidP="000C0F0E">
      <w:pPr>
        <w:ind w:firstLine="720"/>
        <w:jc w:val="both"/>
        <w:rPr>
          <w:b/>
          <w:color w:val="7F2146"/>
        </w:rPr>
      </w:pPr>
    </w:p>
    <w:p w14:paraId="5D708701" w14:textId="77777777" w:rsidR="009C4FE8" w:rsidRDefault="009C4FE8" w:rsidP="000C0F0E">
      <w:pPr>
        <w:ind w:firstLine="720"/>
        <w:jc w:val="both"/>
        <w:rPr>
          <w:b/>
          <w:color w:val="7F2146"/>
        </w:rPr>
      </w:pPr>
    </w:p>
    <w:p w14:paraId="316D7876" w14:textId="77777777" w:rsidR="009C4FE8" w:rsidRDefault="009C4FE8" w:rsidP="00DE25BB">
      <w:pPr>
        <w:jc w:val="both"/>
        <w:rPr>
          <w:b/>
          <w:color w:val="7F2146"/>
        </w:rPr>
      </w:pPr>
    </w:p>
    <w:p w14:paraId="20B00A29" w14:textId="41D55D6A" w:rsidR="0046114A" w:rsidRPr="00FA6DA5" w:rsidRDefault="00106F03" w:rsidP="000C0F0E">
      <w:pPr>
        <w:ind w:firstLine="720"/>
        <w:jc w:val="both"/>
        <w:rPr>
          <w:b/>
          <w:color w:val="7F2146"/>
        </w:rPr>
      </w:pPr>
      <w:r w:rsidRPr="00FA6DA5">
        <w:rPr>
          <w:b/>
          <w:color w:val="7F2146"/>
        </w:rPr>
        <w:t>E</w:t>
      </w:r>
      <w:r w:rsidR="0046114A" w:rsidRPr="00FA6DA5">
        <w:rPr>
          <w:b/>
          <w:color w:val="7F2146"/>
        </w:rPr>
        <w:t>)</w:t>
      </w:r>
      <w:r w:rsidR="0046114A" w:rsidRPr="00FA6DA5">
        <w:rPr>
          <w:b/>
          <w:color w:val="7F2146"/>
        </w:rPr>
        <w:tab/>
      </w:r>
      <w:r w:rsidRPr="00FA6DA5">
        <w:rPr>
          <w:b/>
          <w:color w:val="7F2146"/>
        </w:rPr>
        <w:t>Mental Health</w:t>
      </w:r>
      <w:r w:rsidR="0002594B" w:rsidRPr="00FA6DA5">
        <w:rPr>
          <w:b/>
          <w:color w:val="7F2146"/>
        </w:rPr>
        <w:t xml:space="preserve"> Statistics</w:t>
      </w:r>
    </w:p>
    <w:p w14:paraId="1C829353" w14:textId="77777777" w:rsidR="00841CB4" w:rsidRPr="003276AE" w:rsidRDefault="00841CB4" w:rsidP="00FE23DB">
      <w:pPr>
        <w:jc w:val="both"/>
        <w:rPr>
          <w:sz w:val="22"/>
        </w:rPr>
      </w:pPr>
    </w:p>
    <w:p w14:paraId="43F9D68E" w14:textId="5FEB13C2" w:rsidR="00BE395D" w:rsidRDefault="00915617" w:rsidP="00E71E76">
      <w:pPr>
        <w:jc w:val="both"/>
      </w:pPr>
      <w:r>
        <w:lastRenderedPageBreak/>
        <w:t>The f</w:t>
      </w:r>
      <w:r w:rsidR="009827EC">
        <w:t xml:space="preserve">ollowing </w:t>
      </w:r>
      <w:r w:rsidR="008E03FF">
        <w:t>is a breakdown of the</w:t>
      </w:r>
      <w:r w:rsidR="0002594B" w:rsidRPr="003E502E">
        <w:t xml:space="preserve"> </w:t>
      </w:r>
      <w:r w:rsidR="0029148D" w:rsidRPr="0029148D">
        <w:t>108 new</w:t>
      </w:r>
      <w:r w:rsidR="0002594B" w:rsidRPr="0029148D">
        <w:t xml:space="preserve"> cases</w:t>
      </w:r>
      <w:r w:rsidR="0002594B">
        <w:t xml:space="preserve"> </w:t>
      </w:r>
      <w:r w:rsidR="0025616A">
        <w:t>related</w:t>
      </w:r>
      <w:r w:rsidR="0002594B">
        <w:t xml:space="preserve"> to </w:t>
      </w:r>
      <w:r w:rsidR="008E03FF">
        <w:t>mental health</w:t>
      </w:r>
      <w:r w:rsidR="0002594B">
        <w:t>.</w:t>
      </w:r>
      <w:r w:rsidR="00DA3676">
        <w:t xml:space="preserve"> </w:t>
      </w:r>
      <w:r w:rsidR="007B641F">
        <w:t xml:space="preserve"> </w:t>
      </w:r>
      <w:r w:rsidR="00FE23DB" w:rsidRPr="001B177D">
        <w:t xml:space="preserve">The </w:t>
      </w:r>
      <w:r w:rsidR="00F336DA">
        <w:t>“</w:t>
      </w:r>
      <w:r w:rsidR="00FE23DB" w:rsidRPr="001B177D">
        <w:t>unknown</w:t>
      </w:r>
      <w:r w:rsidR="00F336DA">
        <w:t>”</w:t>
      </w:r>
      <w:r w:rsidR="00FE23DB" w:rsidRPr="001B177D">
        <w:t xml:space="preserve"> category reflects individuals who have not yet attended their formal evaluation</w:t>
      </w:r>
      <w:r w:rsidR="007F3090">
        <w:t>/assessment</w:t>
      </w:r>
      <w:r w:rsidR="00DA3676">
        <w:t xml:space="preserve"> or</w:t>
      </w:r>
      <w:r w:rsidR="00FE23DB" w:rsidRPr="001B177D">
        <w:t xml:space="preserve"> who attended the evaluation</w:t>
      </w:r>
      <w:r w:rsidR="007F3090">
        <w:t>/assessment</w:t>
      </w:r>
      <w:r w:rsidR="00FE23DB" w:rsidRPr="001B177D">
        <w:t xml:space="preserve"> and revoked their release, </w:t>
      </w:r>
      <w:r w:rsidR="003B18A0">
        <w:t xml:space="preserve">precluding </w:t>
      </w:r>
      <w:r w:rsidR="00FE23DB" w:rsidRPr="001B177D">
        <w:t xml:space="preserve">JLAP </w:t>
      </w:r>
      <w:r w:rsidR="003B18A0">
        <w:t>from obtaining the results.</w:t>
      </w:r>
      <w:r w:rsidR="002B455A">
        <w:t xml:space="preserve"> </w:t>
      </w:r>
      <w:r w:rsidR="00DA3676">
        <w:t xml:space="preserve"> </w:t>
      </w:r>
      <w:r w:rsidR="00F336DA">
        <w:t>“</w:t>
      </w:r>
      <w:r w:rsidR="00FE23DB">
        <w:t>None</w:t>
      </w:r>
      <w:r w:rsidR="00F336DA">
        <w:t>”</w:t>
      </w:r>
      <w:r w:rsidR="00FE23DB">
        <w:t xml:space="preserve"> indicates the person </w:t>
      </w:r>
      <w:r w:rsidR="003B18A0">
        <w:t>completed the e</w:t>
      </w:r>
      <w:r w:rsidR="00FE23DB">
        <w:t>valuation</w:t>
      </w:r>
      <w:r w:rsidR="007F3090">
        <w:t>/assessment</w:t>
      </w:r>
      <w:r w:rsidR="00FE23DB">
        <w:t xml:space="preserve"> and received </w:t>
      </w:r>
      <w:r w:rsidR="003B18A0">
        <w:t xml:space="preserve">a finding of </w:t>
      </w:r>
      <w:r w:rsidR="00F336DA">
        <w:t>“</w:t>
      </w:r>
      <w:r w:rsidR="00FE23DB">
        <w:t xml:space="preserve">no </w:t>
      </w:r>
      <w:r w:rsidR="007F3090">
        <w:t>recommendation</w:t>
      </w:r>
      <w:r w:rsidR="00FE23DB">
        <w:t>s</w:t>
      </w:r>
      <w:r w:rsidR="00DA3676">
        <w:t>,</w:t>
      </w:r>
      <w:r w:rsidR="00F336DA">
        <w:t>”</w:t>
      </w:r>
      <w:r w:rsidR="003B18A0">
        <w:t xml:space="preserve"> thus</w:t>
      </w:r>
      <w:r w:rsidR="00FE23DB">
        <w:t xml:space="preserve"> clearing them from any </w:t>
      </w:r>
      <w:r w:rsidR="007F3090">
        <w:t xml:space="preserve">interventions requiring </w:t>
      </w:r>
      <w:r w:rsidR="003B18A0">
        <w:t xml:space="preserve">further </w:t>
      </w:r>
      <w:r w:rsidR="00FE23DB">
        <w:t xml:space="preserve">JLAP involvement.  </w:t>
      </w:r>
    </w:p>
    <w:p w14:paraId="6E25A31D" w14:textId="77777777" w:rsidR="00850184" w:rsidRPr="001B177D" w:rsidRDefault="00850184" w:rsidP="00E71E76">
      <w:pPr>
        <w:jc w:val="both"/>
      </w:pPr>
    </w:p>
    <w:p w14:paraId="6EE52AF9" w14:textId="60DD6A95" w:rsidR="00325664" w:rsidRDefault="00272361" w:rsidP="005976D7">
      <w:pPr>
        <w:jc w:val="center"/>
      </w:pPr>
      <w:r>
        <w:rPr>
          <w:noProof/>
        </w:rPr>
        <w:drawing>
          <wp:inline distT="0" distB="0" distL="0" distR="0" wp14:anchorId="294ECFAA" wp14:editId="6E8EA70F">
            <wp:extent cx="5852160" cy="2834640"/>
            <wp:effectExtent l="0" t="0" r="15240" b="3810"/>
            <wp:docPr id="19" name="Chart 19">
              <a:extLst xmlns:a="http://schemas.openxmlformats.org/drawingml/2006/main">
                <a:ext uri="{FF2B5EF4-FFF2-40B4-BE49-F238E27FC236}">
                  <a16:creationId xmlns:a16="http://schemas.microsoft.com/office/drawing/2014/main" id="{5503CC9A-5491-4662-9558-39E7AD659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50FE96" w14:textId="33927C75" w:rsidR="00126164" w:rsidRDefault="00126164" w:rsidP="00FE23DB">
      <w:pPr>
        <w:jc w:val="center"/>
      </w:pPr>
    </w:p>
    <w:p w14:paraId="68AE9521" w14:textId="4F126F19" w:rsidR="003B18A0" w:rsidRPr="00BE2A94" w:rsidRDefault="00587849" w:rsidP="002505E4">
      <w:pPr>
        <w:tabs>
          <w:tab w:val="left" w:pos="6321"/>
        </w:tabs>
        <w:jc w:val="both"/>
      </w:pPr>
      <w:r w:rsidRPr="00BE2A94">
        <w:t xml:space="preserve">Of those </w:t>
      </w:r>
      <w:r w:rsidR="004510A1" w:rsidRPr="00BE2A94">
        <w:t xml:space="preserve">individuals </w:t>
      </w:r>
      <w:r w:rsidRPr="00BE2A94">
        <w:t xml:space="preserve">identified </w:t>
      </w:r>
      <w:r w:rsidR="005376A0" w:rsidRPr="00BE2A94">
        <w:t xml:space="preserve">in the </w:t>
      </w:r>
      <w:r w:rsidR="0002594B" w:rsidRPr="00BE2A94">
        <w:t xml:space="preserve">above </w:t>
      </w:r>
      <w:r w:rsidR="005376A0" w:rsidRPr="00BE2A94">
        <w:t xml:space="preserve">graphic </w:t>
      </w:r>
      <w:r w:rsidRPr="00BE2A94">
        <w:t>a</w:t>
      </w:r>
      <w:r w:rsidR="005376A0" w:rsidRPr="00BE2A94">
        <w:t>s</w:t>
      </w:r>
      <w:r w:rsidRPr="00BE2A94">
        <w:t xml:space="preserve"> </w:t>
      </w:r>
      <w:r w:rsidR="004510A1" w:rsidRPr="00BE2A94">
        <w:t>having a s</w:t>
      </w:r>
      <w:r w:rsidRPr="00BE2A94">
        <w:t xml:space="preserve">ubstance </w:t>
      </w:r>
      <w:r w:rsidR="004510A1" w:rsidRPr="00BE2A94">
        <w:t>u</w:t>
      </w:r>
      <w:r w:rsidRPr="00BE2A94">
        <w:t>se</w:t>
      </w:r>
      <w:r w:rsidR="004510A1" w:rsidRPr="00BE2A94">
        <w:t xml:space="preserve"> disorder (SUD)</w:t>
      </w:r>
      <w:r w:rsidR="0002594B" w:rsidRPr="00BE2A94">
        <w:t xml:space="preserve">, </w:t>
      </w:r>
      <w:r w:rsidR="004510A1" w:rsidRPr="00BE2A94">
        <w:t>m</w:t>
      </w:r>
      <w:r w:rsidRPr="00BE2A94">
        <w:t xml:space="preserve">ental </w:t>
      </w:r>
      <w:r w:rsidR="004510A1" w:rsidRPr="00BE2A94">
        <w:t>h</w:t>
      </w:r>
      <w:r w:rsidRPr="00BE2A94">
        <w:t>ealth</w:t>
      </w:r>
      <w:r w:rsidR="004510A1" w:rsidRPr="00BE2A94">
        <w:t xml:space="preserve"> issue</w:t>
      </w:r>
      <w:r w:rsidRPr="00BE2A94">
        <w:t xml:space="preserve">, or </w:t>
      </w:r>
      <w:r w:rsidR="004510A1" w:rsidRPr="00BE2A94">
        <w:t>c</w:t>
      </w:r>
      <w:r w:rsidRPr="00BE2A94">
        <w:t>omorbid</w:t>
      </w:r>
      <w:r w:rsidR="004510A1" w:rsidRPr="00BE2A94">
        <w:t xml:space="preserve"> disorder</w:t>
      </w:r>
      <w:r w:rsidRPr="00BE2A94">
        <w:t xml:space="preserve">, only </w:t>
      </w:r>
      <w:r w:rsidR="00C8677D">
        <w:t>20 cases</w:t>
      </w:r>
      <w:r w:rsidR="0025616A">
        <w:t>,</w:t>
      </w:r>
      <w:r w:rsidR="00C8677D">
        <w:t xml:space="preserve"> which </w:t>
      </w:r>
      <w:r w:rsidR="0029148D">
        <w:t>are</w:t>
      </w:r>
      <w:r w:rsidR="00C8677D">
        <w:t xml:space="preserve"> </w:t>
      </w:r>
      <w:r w:rsidR="00C64620" w:rsidRPr="0029148D">
        <w:t>1</w:t>
      </w:r>
      <w:r w:rsidR="0003459C" w:rsidRPr="0029148D">
        <w:t>8</w:t>
      </w:r>
      <w:r w:rsidR="00616B36" w:rsidRPr="0029148D">
        <w:t>%</w:t>
      </w:r>
      <w:r w:rsidR="00DC301C">
        <w:t>,</w:t>
      </w:r>
      <w:r w:rsidRPr="00BE2A94">
        <w:t xml:space="preserve"> were </w:t>
      </w:r>
      <w:r w:rsidR="0002594B" w:rsidRPr="00BE2A94">
        <w:t xml:space="preserve">identified with a </w:t>
      </w:r>
      <w:r w:rsidRPr="00BE2A94">
        <w:t>straight substance use disorde</w:t>
      </w:r>
      <w:r w:rsidR="0002594B" w:rsidRPr="00BE2A94">
        <w:t>r</w:t>
      </w:r>
      <w:r w:rsidR="00915617" w:rsidRPr="00BE2A94">
        <w:t>.</w:t>
      </w:r>
    </w:p>
    <w:p w14:paraId="0C9C0ACD" w14:textId="77777777" w:rsidR="003B18A0" w:rsidRPr="00BE2A94" w:rsidRDefault="003B18A0" w:rsidP="002505E4">
      <w:pPr>
        <w:tabs>
          <w:tab w:val="left" w:pos="6321"/>
        </w:tabs>
        <w:jc w:val="both"/>
      </w:pPr>
    </w:p>
    <w:p w14:paraId="59571EF5" w14:textId="799CB205" w:rsidR="00F50243" w:rsidRPr="00BE2A94" w:rsidRDefault="0002594B" w:rsidP="002505E4">
      <w:pPr>
        <w:tabs>
          <w:tab w:val="left" w:pos="6321"/>
        </w:tabs>
        <w:jc w:val="both"/>
      </w:pPr>
      <w:r w:rsidRPr="00BE2A94">
        <w:t xml:space="preserve">This </w:t>
      </w:r>
      <w:r w:rsidR="003B18A0" w:rsidRPr="00BE2A94">
        <w:t>reflects the profession</w:t>
      </w:r>
      <w:r w:rsidR="00F336DA">
        <w:t>’</w:t>
      </w:r>
      <w:r w:rsidR="003B18A0" w:rsidRPr="00BE2A94">
        <w:t xml:space="preserve">s increasing understanding and awareness that JLAP is a comprehensive </w:t>
      </w:r>
      <w:r w:rsidR="00F50243" w:rsidRPr="00BE2A94">
        <w:t xml:space="preserve">mental health services provider NOT LIMITED to assisting with only alcohol and drug issues. </w:t>
      </w:r>
    </w:p>
    <w:p w14:paraId="7E4B7797" w14:textId="77777777" w:rsidR="00F50243" w:rsidRPr="00BE2A94" w:rsidRDefault="00F50243" w:rsidP="002505E4">
      <w:pPr>
        <w:tabs>
          <w:tab w:val="left" w:pos="6321"/>
        </w:tabs>
        <w:jc w:val="both"/>
      </w:pPr>
    </w:p>
    <w:p w14:paraId="71618570" w14:textId="77777777" w:rsidR="00776347" w:rsidRDefault="00776347" w:rsidP="002505E4">
      <w:pPr>
        <w:tabs>
          <w:tab w:val="left" w:pos="6321"/>
        </w:tabs>
        <w:jc w:val="both"/>
      </w:pPr>
    </w:p>
    <w:p w14:paraId="1D96127B" w14:textId="77777777" w:rsidR="00776347" w:rsidRDefault="00776347" w:rsidP="002505E4">
      <w:pPr>
        <w:tabs>
          <w:tab w:val="left" w:pos="6321"/>
        </w:tabs>
        <w:jc w:val="both"/>
      </w:pPr>
    </w:p>
    <w:p w14:paraId="0ABCF95A" w14:textId="77777777" w:rsidR="00776347" w:rsidRDefault="00776347" w:rsidP="002505E4">
      <w:pPr>
        <w:tabs>
          <w:tab w:val="left" w:pos="6321"/>
        </w:tabs>
        <w:jc w:val="both"/>
      </w:pPr>
    </w:p>
    <w:p w14:paraId="1027B7F2" w14:textId="77777777" w:rsidR="00776347" w:rsidRDefault="00776347" w:rsidP="002505E4">
      <w:pPr>
        <w:tabs>
          <w:tab w:val="left" w:pos="6321"/>
        </w:tabs>
        <w:jc w:val="both"/>
      </w:pPr>
    </w:p>
    <w:p w14:paraId="494F69B8" w14:textId="77777777" w:rsidR="00776347" w:rsidRDefault="00776347" w:rsidP="002505E4">
      <w:pPr>
        <w:tabs>
          <w:tab w:val="left" w:pos="6321"/>
        </w:tabs>
        <w:jc w:val="both"/>
      </w:pPr>
    </w:p>
    <w:p w14:paraId="7E0AABC5" w14:textId="77777777" w:rsidR="00776347" w:rsidRDefault="00776347" w:rsidP="002505E4">
      <w:pPr>
        <w:tabs>
          <w:tab w:val="left" w:pos="6321"/>
        </w:tabs>
        <w:jc w:val="both"/>
      </w:pPr>
    </w:p>
    <w:p w14:paraId="362D7D8D" w14:textId="77777777" w:rsidR="00776347" w:rsidRDefault="00776347" w:rsidP="002505E4">
      <w:pPr>
        <w:tabs>
          <w:tab w:val="left" w:pos="6321"/>
        </w:tabs>
        <w:jc w:val="both"/>
      </w:pPr>
    </w:p>
    <w:p w14:paraId="62DA94CB" w14:textId="77777777" w:rsidR="00776347" w:rsidRDefault="00776347" w:rsidP="002505E4">
      <w:pPr>
        <w:tabs>
          <w:tab w:val="left" w:pos="6321"/>
        </w:tabs>
        <w:jc w:val="both"/>
      </w:pPr>
    </w:p>
    <w:p w14:paraId="53232150" w14:textId="77777777" w:rsidR="00776347" w:rsidRDefault="00776347" w:rsidP="002505E4">
      <w:pPr>
        <w:tabs>
          <w:tab w:val="left" w:pos="6321"/>
        </w:tabs>
        <w:jc w:val="both"/>
      </w:pPr>
    </w:p>
    <w:p w14:paraId="794F868D" w14:textId="77777777" w:rsidR="00776347" w:rsidRDefault="00776347" w:rsidP="002505E4">
      <w:pPr>
        <w:tabs>
          <w:tab w:val="left" w:pos="6321"/>
        </w:tabs>
        <w:jc w:val="both"/>
      </w:pPr>
    </w:p>
    <w:p w14:paraId="24380F1F" w14:textId="05C1DD32" w:rsidR="00232AA1" w:rsidRDefault="00F50243" w:rsidP="002505E4">
      <w:pPr>
        <w:tabs>
          <w:tab w:val="left" w:pos="6321"/>
        </w:tabs>
        <w:jc w:val="both"/>
      </w:pPr>
      <w:r w:rsidRPr="00BE2A94">
        <w:lastRenderedPageBreak/>
        <w:t>On the contrary</w:t>
      </w:r>
      <w:r w:rsidR="00DA3676">
        <w:t>,</w:t>
      </w:r>
      <w:r w:rsidR="00915617" w:rsidRPr="00BE2A94">
        <w:t xml:space="preserve"> and in the below graphic</w:t>
      </w:r>
      <w:r w:rsidRPr="00BE2A94">
        <w:t xml:space="preserve">, more and </w:t>
      </w:r>
      <w:r w:rsidR="005376A0" w:rsidRPr="00BE2A94">
        <w:t>more people are reaching out</w:t>
      </w:r>
      <w:r w:rsidR="003D3EE5" w:rsidRPr="00BE2A94">
        <w:t xml:space="preserve"> to </w:t>
      </w:r>
      <w:r w:rsidR="005376A0" w:rsidRPr="00BE2A94">
        <w:t xml:space="preserve">JLAP for help with </w:t>
      </w:r>
      <w:r w:rsidRPr="00BE2A94">
        <w:t xml:space="preserve">pure mental health issues such as </w:t>
      </w:r>
      <w:r w:rsidR="005376A0" w:rsidRPr="00BE2A94">
        <w:t>depression, anxiety, bipolar</w:t>
      </w:r>
      <w:r w:rsidR="004510A1" w:rsidRPr="00BE2A94">
        <w:t xml:space="preserve"> </w:t>
      </w:r>
      <w:r w:rsidR="00915617" w:rsidRPr="00BE2A94">
        <w:t>disorder,</w:t>
      </w:r>
      <w:r w:rsidR="005376A0" w:rsidRPr="00BE2A94">
        <w:t xml:space="preserve"> and other </w:t>
      </w:r>
      <w:r w:rsidR="004510A1" w:rsidRPr="00BE2A94">
        <w:t>m</w:t>
      </w:r>
      <w:r w:rsidR="005376A0" w:rsidRPr="00BE2A94">
        <w:t xml:space="preserve">ental </w:t>
      </w:r>
      <w:r w:rsidR="004510A1" w:rsidRPr="00BE2A94">
        <w:t>h</w:t>
      </w:r>
      <w:r w:rsidR="005376A0" w:rsidRPr="00BE2A94">
        <w:t xml:space="preserve">ealth </w:t>
      </w:r>
      <w:r w:rsidR="0002594B" w:rsidRPr="00BE2A94">
        <w:t>needs</w:t>
      </w:r>
      <w:r w:rsidR="005376A0" w:rsidRPr="00BE2A94">
        <w:t>.</w:t>
      </w:r>
      <w:r w:rsidR="0002594B" w:rsidRPr="00BE2A94">
        <w:t xml:space="preserve"> </w:t>
      </w:r>
      <w:r w:rsidR="005376A0" w:rsidRPr="00BE2A94">
        <w:t xml:space="preserve"> </w:t>
      </w:r>
    </w:p>
    <w:p w14:paraId="7106FFE6" w14:textId="77777777" w:rsidR="00F456D3" w:rsidRPr="00BE2A94" w:rsidRDefault="00F456D3" w:rsidP="002505E4">
      <w:pPr>
        <w:tabs>
          <w:tab w:val="left" w:pos="6321"/>
        </w:tabs>
        <w:jc w:val="both"/>
      </w:pPr>
    </w:p>
    <w:p w14:paraId="5DF8BE0A" w14:textId="1AC0399E" w:rsidR="00E15193" w:rsidRDefault="00021664" w:rsidP="00021664">
      <w:pPr>
        <w:tabs>
          <w:tab w:val="left" w:pos="6321"/>
        </w:tabs>
        <w:jc w:val="center"/>
      </w:pPr>
      <w:r>
        <w:rPr>
          <w:noProof/>
        </w:rPr>
        <w:drawing>
          <wp:inline distT="0" distB="0" distL="0" distR="0" wp14:anchorId="5B6F265B" wp14:editId="487C5275">
            <wp:extent cx="5852160" cy="2552700"/>
            <wp:effectExtent l="0" t="0" r="15240" b="0"/>
            <wp:docPr id="2" name="Chart 2">
              <a:extLst xmlns:a="http://schemas.openxmlformats.org/drawingml/2006/main">
                <a:ext uri="{FF2B5EF4-FFF2-40B4-BE49-F238E27FC236}">
                  <a16:creationId xmlns:a16="http://schemas.microsoft.com/office/drawing/2014/main" id="{FEE7B99E-C219-4D71-A5AF-DEB64325C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FFB6F96" w14:textId="77777777" w:rsidR="009F2D33" w:rsidRDefault="009F2D33" w:rsidP="00FF33E4">
      <w:pPr>
        <w:jc w:val="both"/>
        <w:rPr>
          <w:b/>
          <w:color w:val="7F2146"/>
          <w:sz w:val="28"/>
          <w:szCs w:val="28"/>
        </w:rPr>
      </w:pPr>
    </w:p>
    <w:p w14:paraId="46BBAA04" w14:textId="1F8EC6BC" w:rsidR="00B3230C" w:rsidRPr="00FA6DA5" w:rsidRDefault="002E468B" w:rsidP="00FF33E4">
      <w:pPr>
        <w:jc w:val="both"/>
        <w:rPr>
          <w:b/>
          <w:color w:val="7F2146"/>
          <w:sz w:val="28"/>
          <w:szCs w:val="28"/>
        </w:rPr>
      </w:pPr>
      <w:r w:rsidRPr="00FA6DA5">
        <w:rPr>
          <w:b/>
          <w:color w:val="7F2146"/>
          <w:sz w:val="28"/>
          <w:szCs w:val="28"/>
        </w:rPr>
        <w:t>I</w:t>
      </w:r>
      <w:r w:rsidR="00BE2A94" w:rsidRPr="00FA6DA5">
        <w:rPr>
          <w:b/>
          <w:color w:val="7F2146"/>
          <w:sz w:val="28"/>
          <w:szCs w:val="28"/>
        </w:rPr>
        <w:t>II</w:t>
      </w:r>
      <w:r w:rsidR="001122CF" w:rsidRPr="00FA6DA5">
        <w:rPr>
          <w:b/>
          <w:color w:val="7F2146"/>
          <w:sz w:val="28"/>
          <w:szCs w:val="28"/>
        </w:rPr>
        <w:t xml:space="preserve">. </w:t>
      </w:r>
      <w:r w:rsidR="001122CF" w:rsidRPr="00FA6DA5">
        <w:rPr>
          <w:b/>
          <w:color w:val="7F2146"/>
          <w:sz w:val="28"/>
          <w:szCs w:val="28"/>
        </w:rPr>
        <w:tab/>
      </w:r>
      <w:r w:rsidR="00FF33E4" w:rsidRPr="00FA6DA5">
        <w:rPr>
          <w:b/>
          <w:color w:val="7F2146"/>
          <w:sz w:val="28"/>
          <w:szCs w:val="28"/>
        </w:rPr>
        <w:t xml:space="preserve">JLAP SERVICES AND ACTIVITIES </w:t>
      </w:r>
    </w:p>
    <w:p w14:paraId="24B22D37" w14:textId="77777777" w:rsidR="007C0392" w:rsidRDefault="007C0392" w:rsidP="00FF33E4">
      <w:pPr>
        <w:jc w:val="both"/>
        <w:rPr>
          <w:b/>
          <w:color w:val="1F497D" w:themeColor="text2"/>
          <w:sz w:val="28"/>
          <w:szCs w:val="28"/>
        </w:rPr>
      </w:pPr>
    </w:p>
    <w:p w14:paraId="34F04FD0" w14:textId="707190D8" w:rsidR="005E00E9" w:rsidRDefault="000752AC" w:rsidP="005E00E9">
      <w:pPr>
        <w:pStyle w:val="ListParagraph"/>
        <w:numPr>
          <w:ilvl w:val="0"/>
          <w:numId w:val="37"/>
        </w:numPr>
        <w:ind w:left="720"/>
        <w:rPr>
          <w:b/>
          <w:color w:val="7F2146"/>
        </w:rPr>
      </w:pPr>
      <w:r w:rsidRPr="00C866D6">
        <w:rPr>
          <w:b/>
          <w:color w:val="7F2146"/>
        </w:rPr>
        <w:t>JLAP</w:t>
      </w:r>
      <w:r w:rsidR="00F336DA">
        <w:rPr>
          <w:b/>
          <w:color w:val="7F2146"/>
        </w:rPr>
        <w:t>’</w:t>
      </w:r>
      <w:r w:rsidRPr="00C866D6">
        <w:rPr>
          <w:b/>
          <w:color w:val="7F2146"/>
        </w:rPr>
        <w:t>s Response to COVID-19</w:t>
      </w:r>
    </w:p>
    <w:p w14:paraId="424A25F1" w14:textId="77777777" w:rsidR="005E00E9" w:rsidRDefault="005E00E9" w:rsidP="005E00E9">
      <w:pPr>
        <w:pStyle w:val="ListParagraph"/>
        <w:rPr>
          <w:b/>
          <w:color w:val="7F2146"/>
        </w:rPr>
      </w:pPr>
    </w:p>
    <w:p w14:paraId="550C80A3" w14:textId="79291976" w:rsidR="00F75A4E" w:rsidRDefault="005E00E9" w:rsidP="00253F8E">
      <w:pPr>
        <w:pStyle w:val="ListParagraph"/>
        <w:ind w:left="0"/>
        <w:jc w:val="both"/>
        <w:rPr>
          <w:rFonts w:eastAsia="Times New Roman" w:cstheme="minorHAnsi"/>
        </w:rPr>
      </w:pPr>
      <w:r w:rsidRPr="005E00E9">
        <w:rPr>
          <w:rFonts w:eastAsia="Times New Roman" w:cstheme="minorHAnsi"/>
        </w:rPr>
        <w:t>C</w:t>
      </w:r>
      <w:r w:rsidR="00984A6D">
        <w:rPr>
          <w:rFonts w:eastAsia="Times New Roman" w:cstheme="minorHAnsi"/>
        </w:rPr>
        <w:t>OVID</w:t>
      </w:r>
      <w:r w:rsidR="0003589C">
        <w:rPr>
          <w:rFonts w:eastAsia="Times New Roman" w:cstheme="minorHAnsi"/>
        </w:rPr>
        <w:t>-</w:t>
      </w:r>
      <w:r w:rsidR="00B23587">
        <w:rPr>
          <w:rFonts w:eastAsia="Times New Roman" w:cstheme="minorHAnsi"/>
        </w:rPr>
        <w:t xml:space="preserve">19 </w:t>
      </w:r>
      <w:r w:rsidR="004E1A0C">
        <w:rPr>
          <w:rFonts w:eastAsia="Times New Roman" w:cstheme="minorHAnsi"/>
        </w:rPr>
        <w:t xml:space="preserve">violated every corner, plan, and system of the world.  </w:t>
      </w:r>
      <w:r w:rsidR="00A031D9">
        <w:rPr>
          <w:rFonts w:eastAsia="Times New Roman" w:cstheme="minorHAnsi"/>
        </w:rPr>
        <w:t xml:space="preserve">The pandemic </w:t>
      </w:r>
      <w:r w:rsidR="00007FC9">
        <w:rPr>
          <w:rFonts w:eastAsia="Times New Roman" w:cstheme="minorHAnsi"/>
        </w:rPr>
        <w:t xml:space="preserve">mandated </w:t>
      </w:r>
      <w:r w:rsidR="00A031D9">
        <w:rPr>
          <w:rFonts w:eastAsia="Times New Roman" w:cstheme="minorHAnsi"/>
        </w:rPr>
        <w:t xml:space="preserve">a worldwide pause </w:t>
      </w:r>
      <w:r w:rsidR="00AE6D25">
        <w:rPr>
          <w:rFonts w:eastAsia="Times New Roman" w:cstheme="minorHAnsi"/>
        </w:rPr>
        <w:t>that</w:t>
      </w:r>
      <w:r w:rsidR="00A031D9">
        <w:rPr>
          <w:rFonts w:eastAsia="Times New Roman" w:cstheme="minorHAnsi"/>
        </w:rPr>
        <w:t xml:space="preserve"> did not discriminate based on race, age, gender, socioeconomic status, profession, or geographic location.  Many are concerned with their physical and economic</w:t>
      </w:r>
      <w:r w:rsidR="00AE51D5">
        <w:rPr>
          <w:rFonts w:eastAsia="Times New Roman" w:cstheme="minorHAnsi"/>
        </w:rPr>
        <w:t xml:space="preserve"> health as they cope with the unknown changes </w:t>
      </w:r>
      <w:r w:rsidR="00DA3676">
        <w:rPr>
          <w:rFonts w:eastAsia="Times New Roman" w:cstheme="minorHAnsi"/>
        </w:rPr>
        <w:t>in how</w:t>
      </w:r>
      <w:r w:rsidR="00AE51D5">
        <w:rPr>
          <w:rFonts w:eastAsia="Times New Roman" w:cstheme="minorHAnsi"/>
        </w:rPr>
        <w:t xml:space="preserve"> they work, socialize</w:t>
      </w:r>
      <w:r w:rsidR="00DA3676">
        <w:rPr>
          <w:rFonts w:eastAsia="Times New Roman" w:cstheme="minorHAnsi"/>
        </w:rPr>
        <w:t>,</w:t>
      </w:r>
      <w:r w:rsidR="00AE51D5">
        <w:rPr>
          <w:rFonts w:eastAsia="Times New Roman" w:cstheme="minorHAnsi"/>
        </w:rPr>
        <w:t xml:space="preserve"> and live.  The pandemic forced everyone to spend time with their families, significant others, and more importantly</w:t>
      </w:r>
      <w:r w:rsidR="003D10A1">
        <w:rPr>
          <w:rFonts w:eastAsia="Times New Roman" w:cstheme="minorHAnsi"/>
        </w:rPr>
        <w:t>,</w:t>
      </w:r>
      <w:r w:rsidR="00AE51D5">
        <w:rPr>
          <w:rFonts w:eastAsia="Times New Roman" w:cstheme="minorHAnsi"/>
        </w:rPr>
        <w:t xml:space="preserve"> </w:t>
      </w:r>
      <w:r w:rsidR="00ED4214">
        <w:rPr>
          <w:rFonts w:eastAsia="Times New Roman" w:cstheme="minorHAnsi"/>
        </w:rPr>
        <w:t>them</w:t>
      </w:r>
      <w:r w:rsidR="00AE51D5">
        <w:rPr>
          <w:rFonts w:eastAsia="Times New Roman" w:cstheme="minorHAnsi"/>
        </w:rPr>
        <w:t>selves.  Self-reflect</w:t>
      </w:r>
      <w:r w:rsidR="00361613">
        <w:rPr>
          <w:rFonts w:eastAsia="Times New Roman" w:cstheme="minorHAnsi"/>
        </w:rPr>
        <w:t>ion</w:t>
      </w:r>
      <w:r w:rsidR="00AE51D5">
        <w:rPr>
          <w:rFonts w:eastAsia="Times New Roman" w:cstheme="minorHAnsi"/>
        </w:rPr>
        <w:t xml:space="preserve"> was essential.  Unquestionably, living in a world of uncertainty and unknown </w:t>
      </w:r>
      <w:proofErr w:type="gramStart"/>
      <w:r w:rsidR="00AE51D5">
        <w:rPr>
          <w:rFonts w:eastAsia="Times New Roman" w:cstheme="minorHAnsi"/>
        </w:rPr>
        <w:t>caused</w:t>
      </w:r>
      <w:proofErr w:type="gramEnd"/>
      <w:r w:rsidR="00AE51D5">
        <w:rPr>
          <w:rFonts w:eastAsia="Times New Roman" w:cstheme="minorHAnsi"/>
        </w:rPr>
        <w:t xml:space="preserve"> </w:t>
      </w:r>
      <w:r w:rsidR="00DA3676">
        <w:rPr>
          <w:rFonts w:eastAsia="Times New Roman" w:cstheme="minorHAnsi"/>
        </w:rPr>
        <w:t>increased</w:t>
      </w:r>
      <w:r w:rsidR="0003589C">
        <w:rPr>
          <w:rFonts w:eastAsia="Times New Roman" w:cstheme="minorHAnsi"/>
        </w:rPr>
        <w:t xml:space="preserve"> substance use disorder and mental health issues, such as </w:t>
      </w:r>
      <w:r w:rsidR="00D44FD0">
        <w:rPr>
          <w:rFonts w:eastAsia="Times New Roman" w:cstheme="minorHAnsi"/>
        </w:rPr>
        <w:t>anxiety, depression</w:t>
      </w:r>
      <w:r w:rsidR="0003589C">
        <w:rPr>
          <w:rFonts w:eastAsia="Times New Roman" w:cstheme="minorHAnsi"/>
        </w:rPr>
        <w:t xml:space="preserve">, </w:t>
      </w:r>
      <w:r w:rsidR="00D44FD0">
        <w:rPr>
          <w:rFonts w:eastAsia="Times New Roman" w:cstheme="minorHAnsi"/>
        </w:rPr>
        <w:t xml:space="preserve">stress, </w:t>
      </w:r>
      <w:r w:rsidR="0003589C">
        <w:rPr>
          <w:rFonts w:eastAsia="Times New Roman" w:cstheme="minorHAnsi"/>
        </w:rPr>
        <w:t>suicidal ideations</w:t>
      </w:r>
      <w:r w:rsidR="00DA3676">
        <w:rPr>
          <w:rFonts w:eastAsia="Times New Roman" w:cstheme="minorHAnsi"/>
        </w:rPr>
        <w:t>,</w:t>
      </w:r>
      <w:r w:rsidR="0003589C">
        <w:rPr>
          <w:rFonts w:eastAsia="Times New Roman" w:cstheme="minorHAnsi"/>
        </w:rPr>
        <w:t xml:space="preserve"> and </w:t>
      </w:r>
      <w:r w:rsidR="00D44FD0">
        <w:rPr>
          <w:rFonts w:eastAsia="Times New Roman" w:cstheme="minorHAnsi"/>
        </w:rPr>
        <w:t xml:space="preserve">compassion </w:t>
      </w:r>
      <w:r w:rsidR="00335908">
        <w:rPr>
          <w:rFonts w:eastAsia="Times New Roman" w:cstheme="minorHAnsi"/>
        </w:rPr>
        <w:t>fatigue</w:t>
      </w:r>
      <w:r w:rsidR="0003589C">
        <w:rPr>
          <w:rFonts w:eastAsia="Times New Roman" w:cstheme="minorHAnsi"/>
        </w:rPr>
        <w:t xml:space="preserve">.  </w:t>
      </w:r>
    </w:p>
    <w:p w14:paraId="02EFA4B1" w14:textId="77777777" w:rsidR="00F75A4E" w:rsidRDefault="00F75A4E" w:rsidP="00253F8E">
      <w:pPr>
        <w:pStyle w:val="ListParagraph"/>
        <w:ind w:left="0"/>
        <w:jc w:val="both"/>
        <w:rPr>
          <w:rFonts w:eastAsia="Times New Roman" w:cstheme="minorHAnsi"/>
        </w:rPr>
      </w:pPr>
    </w:p>
    <w:p w14:paraId="54B30D6B" w14:textId="2F2D0BA1" w:rsidR="00AE51D5" w:rsidRDefault="0003589C" w:rsidP="00253F8E">
      <w:pPr>
        <w:pStyle w:val="ListParagraph"/>
        <w:ind w:left="0"/>
        <w:jc w:val="both"/>
        <w:rPr>
          <w:rFonts w:eastAsia="Times New Roman" w:cstheme="minorHAnsi"/>
        </w:rPr>
      </w:pPr>
      <w:r>
        <w:rPr>
          <w:rFonts w:eastAsia="Times New Roman" w:cstheme="minorHAnsi"/>
        </w:rPr>
        <w:t xml:space="preserve">During this time, many </w:t>
      </w:r>
      <w:r w:rsidR="00DA3676">
        <w:rPr>
          <w:rFonts w:eastAsia="Times New Roman" w:cstheme="minorHAnsi"/>
        </w:rPr>
        <w:t>faced COVID-19, social isolation, the loss of many lives, and increased</w:t>
      </w:r>
      <w:r w:rsidR="006434F6">
        <w:rPr>
          <w:rFonts w:eastAsia="Times New Roman" w:cstheme="minorHAnsi"/>
        </w:rPr>
        <w:t xml:space="preserve"> racial and social unrest.  Throughout it all, JLAP remained resilient and responsive to the needs of judges, lawyers, law students</w:t>
      </w:r>
      <w:r w:rsidR="00DA3676">
        <w:rPr>
          <w:rFonts w:eastAsia="Times New Roman" w:cstheme="minorHAnsi"/>
        </w:rPr>
        <w:t>,</w:t>
      </w:r>
      <w:r w:rsidR="006434F6">
        <w:rPr>
          <w:rFonts w:eastAsia="Times New Roman" w:cstheme="minorHAnsi"/>
        </w:rPr>
        <w:t xml:space="preserve"> and the entire legal community struggling with impairment issues.  JLAP continued to adapt its program to serve people through the C</w:t>
      </w:r>
      <w:r w:rsidR="00ED4214">
        <w:rPr>
          <w:rFonts w:eastAsia="Times New Roman" w:cstheme="minorHAnsi"/>
        </w:rPr>
        <w:t>OVID</w:t>
      </w:r>
      <w:r w:rsidR="006434F6">
        <w:rPr>
          <w:rFonts w:eastAsia="Times New Roman" w:cstheme="minorHAnsi"/>
        </w:rPr>
        <w:t xml:space="preserve">-19 pandemic and beyond.  We welcomed the virtual format while assisting those who were only comfortable with face-to-face interaction.  </w:t>
      </w:r>
      <w:r w:rsidR="009B07A6">
        <w:rPr>
          <w:rFonts w:eastAsia="Times New Roman" w:cstheme="minorHAnsi"/>
        </w:rPr>
        <w:t xml:space="preserve">Flexibility, skill, and innovation were key to implementing change as we embraced transition. </w:t>
      </w:r>
      <w:r w:rsidR="000311EF">
        <w:rPr>
          <w:rFonts w:eastAsia="Times New Roman" w:cstheme="minorHAnsi"/>
        </w:rPr>
        <w:t xml:space="preserve"> </w:t>
      </w:r>
      <w:r w:rsidR="009B07A6">
        <w:rPr>
          <w:rFonts w:eastAsia="Times New Roman" w:cstheme="minorHAnsi"/>
        </w:rPr>
        <w:t xml:space="preserve">JLAP continued </w:t>
      </w:r>
      <w:r w:rsidR="009E7EEA">
        <w:rPr>
          <w:rFonts w:eastAsia="Times New Roman" w:cstheme="minorHAnsi"/>
        </w:rPr>
        <w:t>to enhance the</w:t>
      </w:r>
      <w:r w:rsidR="00253F8E">
        <w:rPr>
          <w:rFonts w:eastAsia="Times New Roman" w:cstheme="minorHAnsi"/>
        </w:rPr>
        <w:t xml:space="preserve"> integrity</w:t>
      </w:r>
      <w:r w:rsidR="009E7EEA">
        <w:rPr>
          <w:rFonts w:eastAsia="Times New Roman" w:cstheme="minorHAnsi"/>
        </w:rPr>
        <w:t xml:space="preserve"> of judges, lawyers, law students</w:t>
      </w:r>
      <w:r w:rsidR="00B3230C">
        <w:rPr>
          <w:rFonts w:eastAsia="Times New Roman" w:cstheme="minorHAnsi"/>
        </w:rPr>
        <w:t>,</w:t>
      </w:r>
      <w:r w:rsidR="009E7EEA">
        <w:rPr>
          <w:rFonts w:eastAsia="Times New Roman" w:cstheme="minorHAnsi"/>
        </w:rPr>
        <w:t xml:space="preserve"> and the legal community </w:t>
      </w:r>
      <w:r w:rsidR="001909AB">
        <w:rPr>
          <w:rFonts w:eastAsia="Times New Roman" w:cstheme="minorHAnsi"/>
        </w:rPr>
        <w:t xml:space="preserve">while protecting the public.  </w:t>
      </w:r>
    </w:p>
    <w:p w14:paraId="755729C9" w14:textId="2BEB08DE" w:rsidR="006434F6" w:rsidRDefault="006434F6" w:rsidP="00A031D9">
      <w:pPr>
        <w:pStyle w:val="ListParagraph"/>
        <w:ind w:left="0"/>
        <w:rPr>
          <w:rFonts w:eastAsia="Times New Roman" w:cstheme="minorHAnsi"/>
        </w:rPr>
      </w:pPr>
    </w:p>
    <w:p w14:paraId="0DA433C5" w14:textId="77777777" w:rsidR="00DA3676" w:rsidRDefault="00DA3676" w:rsidP="00A031D9">
      <w:pPr>
        <w:pStyle w:val="ListParagraph"/>
        <w:ind w:left="0"/>
        <w:rPr>
          <w:rFonts w:eastAsia="Times New Roman" w:cstheme="minorHAnsi"/>
        </w:rPr>
      </w:pPr>
    </w:p>
    <w:p w14:paraId="352A2948" w14:textId="77777777" w:rsidR="00DA3676" w:rsidRDefault="00DA3676" w:rsidP="00A031D9">
      <w:pPr>
        <w:pStyle w:val="ListParagraph"/>
        <w:ind w:left="0"/>
        <w:rPr>
          <w:rFonts w:eastAsia="Times New Roman" w:cstheme="minorHAnsi"/>
        </w:rPr>
      </w:pPr>
    </w:p>
    <w:p w14:paraId="355BE6FB" w14:textId="77777777" w:rsidR="00F22532" w:rsidRDefault="00F22532" w:rsidP="00151BF2">
      <w:pPr>
        <w:rPr>
          <w:b/>
          <w:color w:val="7F2146"/>
        </w:rPr>
      </w:pPr>
      <w:bookmarkStart w:id="4" w:name="_Hlk28949602"/>
    </w:p>
    <w:p w14:paraId="3F2A9558" w14:textId="39E23018" w:rsidR="00151BF2" w:rsidRPr="00FA6DA5" w:rsidRDefault="00416F79" w:rsidP="00151BF2">
      <w:pPr>
        <w:rPr>
          <w:b/>
          <w:color w:val="7F2146"/>
        </w:rPr>
      </w:pPr>
      <w:r w:rsidRPr="00FA6DA5">
        <w:rPr>
          <w:b/>
          <w:color w:val="7F2146"/>
        </w:rPr>
        <w:lastRenderedPageBreak/>
        <w:t>2</w:t>
      </w:r>
      <w:r w:rsidR="00151BF2" w:rsidRPr="00FA6DA5">
        <w:rPr>
          <w:b/>
          <w:color w:val="7F2146"/>
        </w:rPr>
        <w:t>)</w:t>
      </w:r>
      <w:r w:rsidR="00151BF2" w:rsidRPr="00FA6DA5">
        <w:rPr>
          <w:b/>
          <w:color w:val="7F2146"/>
        </w:rPr>
        <w:tab/>
        <w:t>Efforts to</w:t>
      </w:r>
      <w:r w:rsidR="00C07FE7" w:rsidRPr="00FA6DA5">
        <w:rPr>
          <w:b/>
          <w:color w:val="7F2146"/>
        </w:rPr>
        <w:t xml:space="preserve"> Maintain and</w:t>
      </w:r>
      <w:r w:rsidR="00151BF2" w:rsidRPr="00FA6DA5">
        <w:rPr>
          <w:b/>
          <w:color w:val="7F2146"/>
        </w:rPr>
        <w:t xml:space="preserve"> </w:t>
      </w:r>
      <w:r w:rsidR="00150048" w:rsidRPr="00FA6DA5">
        <w:rPr>
          <w:b/>
          <w:color w:val="7F2146"/>
        </w:rPr>
        <w:t xml:space="preserve">Secure </w:t>
      </w:r>
      <w:r w:rsidR="00151BF2" w:rsidRPr="00FA6DA5">
        <w:rPr>
          <w:b/>
          <w:color w:val="7F2146"/>
        </w:rPr>
        <w:t>New Funding</w:t>
      </w:r>
    </w:p>
    <w:p w14:paraId="5FB02975" w14:textId="7C7840DA" w:rsidR="00151BF2" w:rsidRPr="0023612C" w:rsidRDefault="00151BF2" w:rsidP="00151BF2">
      <w:pPr>
        <w:pStyle w:val="ListParagraph"/>
        <w:ind w:left="0"/>
        <w:jc w:val="both"/>
        <w:rPr>
          <w:highlight w:val="yellow"/>
        </w:rPr>
      </w:pPr>
    </w:p>
    <w:p w14:paraId="57EF55BC" w14:textId="17767239" w:rsidR="00325051" w:rsidRPr="00C07FE7" w:rsidRDefault="00197D1C" w:rsidP="00197D1C">
      <w:pPr>
        <w:pStyle w:val="ListParagraph"/>
        <w:ind w:left="0"/>
        <w:jc w:val="both"/>
      </w:pPr>
      <w:r w:rsidRPr="00C07FE7">
        <w:t>Although some Lawyer Assistance Programs</w:t>
      </w:r>
      <w:r w:rsidR="00444B6C" w:rsidRPr="00C07FE7">
        <w:t xml:space="preserve"> are</w:t>
      </w:r>
      <w:r w:rsidRPr="00C07FE7">
        <w:t xml:space="preserve"> fully funded</w:t>
      </w:r>
      <w:r w:rsidR="007E1C32" w:rsidRPr="00C07FE7">
        <w:t xml:space="preserve"> through </w:t>
      </w:r>
      <w:r w:rsidR="00444B6C" w:rsidRPr="00C07FE7">
        <w:t>annual dues</w:t>
      </w:r>
      <w:r w:rsidR="007E1C32" w:rsidRPr="00C07FE7">
        <w:t xml:space="preserve"> or </w:t>
      </w:r>
      <w:r w:rsidR="00444B6C" w:rsidRPr="00C07FE7">
        <w:t xml:space="preserve">included in </w:t>
      </w:r>
      <w:r w:rsidR="007E1C32" w:rsidRPr="00C07FE7">
        <w:t>state bar association</w:t>
      </w:r>
      <w:r w:rsidR="00444B6C" w:rsidRPr="00C07FE7">
        <w:t xml:space="preserve"> budgets</w:t>
      </w:r>
      <w:r w:rsidRPr="00C07FE7">
        <w:t xml:space="preserve">, </w:t>
      </w:r>
      <w:r w:rsidR="007A54AD">
        <w:t>JLAP</w:t>
      </w:r>
      <w:r w:rsidR="00444B6C" w:rsidRPr="00C07FE7">
        <w:t xml:space="preserve"> receive</w:t>
      </w:r>
      <w:r w:rsidR="007A54AD">
        <w:t>s</w:t>
      </w:r>
      <w:r w:rsidR="00444B6C" w:rsidRPr="00C07FE7">
        <w:t xml:space="preserve"> funds from a mixture of stakeholders</w:t>
      </w:r>
      <w:r w:rsidR="007B641F" w:rsidRPr="00C07FE7">
        <w:t>,</w:t>
      </w:r>
      <w:r w:rsidR="00444B6C" w:rsidRPr="00C07FE7">
        <w:t xml:space="preserve"> </w:t>
      </w:r>
      <w:r w:rsidRPr="00C07FE7">
        <w:t>includ</w:t>
      </w:r>
      <w:r w:rsidR="00444B6C" w:rsidRPr="00C07FE7">
        <w:t>ing</w:t>
      </w:r>
      <w:r w:rsidRPr="00C07FE7">
        <w:t>:</w:t>
      </w:r>
    </w:p>
    <w:p w14:paraId="3D447DCF" w14:textId="079B3F80" w:rsidR="00197D1C" w:rsidRPr="00C07FE7" w:rsidRDefault="00197D1C" w:rsidP="00197D1C">
      <w:pPr>
        <w:pStyle w:val="ListParagraph"/>
        <w:ind w:left="0"/>
        <w:jc w:val="both"/>
      </w:pPr>
    </w:p>
    <w:p w14:paraId="69DFC80C" w14:textId="24D13EE9" w:rsidR="00197D1C" w:rsidRDefault="00197D1C" w:rsidP="00197D1C">
      <w:pPr>
        <w:pStyle w:val="ListParagraph"/>
        <w:numPr>
          <w:ilvl w:val="0"/>
          <w:numId w:val="28"/>
        </w:numPr>
        <w:jc w:val="both"/>
      </w:pPr>
      <w:r w:rsidRPr="00C07FE7">
        <w:t>Louisiana State Bar Association – historically has been $300,000 per year with $75,000 distributed quarterly.</w:t>
      </w:r>
    </w:p>
    <w:p w14:paraId="78DEBA14" w14:textId="7136ED6E" w:rsidR="00862EEC" w:rsidRPr="00C07FE7" w:rsidRDefault="00862EEC" w:rsidP="00197D1C">
      <w:pPr>
        <w:pStyle w:val="ListParagraph"/>
        <w:numPr>
          <w:ilvl w:val="0"/>
          <w:numId w:val="28"/>
        </w:numPr>
        <w:jc w:val="both"/>
      </w:pPr>
      <w:r>
        <w:t>MCLE</w:t>
      </w:r>
      <w:r w:rsidR="000212FF">
        <w:t xml:space="preserve"> Continuing Legal Education programs designated by the Louisiana Supreme Court for JLAP</w:t>
      </w:r>
      <w:r w:rsidR="00957086">
        <w:t xml:space="preserve"> – $14,301</w:t>
      </w:r>
    </w:p>
    <w:p w14:paraId="0A673DF9" w14:textId="1C6BE200" w:rsidR="00197D1C" w:rsidRPr="00C07FE7" w:rsidRDefault="00957086" w:rsidP="00197D1C">
      <w:pPr>
        <w:pStyle w:val="ListParagraph"/>
        <w:numPr>
          <w:ilvl w:val="0"/>
          <w:numId w:val="28"/>
        </w:numPr>
        <w:jc w:val="both"/>
      </w:pPr>
      <w:r>
        <w:t xml:space="preserve">Louisiana Supreme Court </w:t>
      </w:r>
      <w:r w:rsidR="00197D1C" w:rsidRPr="00C07FE7">
        <w:t>Judiciary Funds</w:t>
      </w:r>
      <w:r w:rsidR="004D665E" w:rsidRPr="00C07FE7">
        <w:t xml:space="preserve"> – monthly distributions</w:t>
      </w:r>
      <w:r w:rsidR="005E00E9">
        <w:t xml:space="preserve"> </w:t>
      </w:r>
      <w:r w:rsidR="004D665E" w:rsidRPr="00C07FE7">
        <w:t>total</w:t>
      </w:r>
      <w:r w:rsidR="005E00E9">
        <w:t>ed</w:t>
      </w:r>
      <w:r w:rsidR="004D665E" w:rsidRPr="00C07FE7">
        <w:t xml:space="preserve"> $6</w:t>
      </w:r>
      <w:r w:rsidR="002B5BFD">
        <w:t>1,877</w:t>
      </w:r>
      <w:r w:rsidR="004D665E" w:rsidRPr="00C07FE7">
        <w:t>.</w:t>
      </w:r>
    </w:p>
    <w:p w14:paraId="0A6598BD" w14:textId="33F98F02" w:rsidR="004D665E" w:rsidRPr="00C07FE7" w:rsidRDefault="004D665E" w:rsidP="00197D1C">
      <w:pPr>
        <w:pStyle w:val="ListParagraph"/>
        <w:numPr>
          <w:ilvl w:val="0"/>
          <w:numId w:val="28"/>
        </w:numPr>
        <w:jc w:val="both"/>
      </w:pPr>
      <w:r w:rsidRPr="00C07FE7">
        <w:t>Tobacco Settlement</w:t>
      </w:r>
      <w:r w:rsidR="00DA3676">
        <w:t xml:space="preserve"> – </w:t>
      </w:r>
      <w:r w:rsidRPr="00C07FE7">
        <w:t>$</w:t>
      </w:r>
      <w:r w:rsidR="009228F0">
        <w:t>6</w:t>
      </w:r>
      <w:r w:rsidRPr="00C07FE7">
        <w:t xml:space="preserve">0,000 </w:t>
      </w:r>
      <w:r w:rsidR="009228F0">
        <w:t xml:space="preserve">from </w:t>
      </w:r>
      <w:r w:rsidR="003078E6">
        <w:t xml:space="preserve">Louisiana </w:t>
      </w:r>
      <w:r w:rsidR="008432DB">
        <w:t>O</w:t>
      </w:r>
      <w:r w:rsidR="003078E6">
        <w:t xml:space="preserve">utside </w:t>
      </w:r>
      <w:r w:rsidR="008432DB">
        <w:t>C</w:t>
      </w:r>
      <w:r w:rsidR="003078E6">
        <w:t>ounsel</w:t>
      </w:r>
      <w:r w:rsidR="008432DB">
        <w:t xml:space="preserve"> Health &amp; Ethics Foundation</w:t>
      </w:r>
      <w:r w:rsidR="003078E6">
        <w:t xml:space="preserve"> </w:t>
      </w:r>
      <w:r w:rsidRPr="00C07FE7">
        <w:t xml:space="preserve"> </w:t>
      </w:r>
    </w:p>
    <w:p w14:paraId="74117707" w14:textId="38200AB8" w:rsidR="004D665E" w:rsidRPr="00C07FE7" w:rsidRDefault="004D665E" w:rsidP="00197D1C">
      <w:pPr>
        <w:pStyle w:val="ListParagraph"/>
        <w:numPr>
          <w:ilvl w:val="0"/>
          <w:numId w:val="28"/>
        </w:numPr>
        <w:jc w:val="both"/>
      </w:pPr>
      <w:r w:rsidRPr="00C07FE7">
        <w:t>Louisiana State Bar Association Voluntary Donations –</w:t>
      </w:r>
      <w:r w:rsidR="002B5BFD">
        <w:t xml:space="preserve"> </w:t>
      </w:r>
      <w:r w:rsidR="00976BF2">
        <w:t>r</w:t>
      </w:r>
      <w:r w:rsidRPr="00C07FE7">
        <w:t>eceived $</w:t>
      </w:r>
      <w:r w:rsidR="00CC0604">
        <w:t>14</w:t>
      </w:r>
      <w:r w:rsidRPr="00C07FE7">
        <w:t>,</w:t>
      </w:r>
      <w:r w:rsidR="00CC0604">
        <w:t>521</w:t>
      </w:r>
    </w:p>
    <w:p w14:paraId="3D0A158E" w14:textId="7F5C0915" w:rsidR="004D665E" w:rsidRPr="00C07FE7" w:rsidRDefault="004D665E" w:rsidP="004D665E">
      <w:pPr>
        <w:pStyle w:val="ListParagraph"/>
        <w:numPr>
          <w:ilvl w:val="0"/>
          <w:numId w:val="28"/>
        </w:numPr>
        <w:jc w:val="both"/>
      </w:pPr>
      <w:r w:rsidRPr="00C07FE7">
        <w:t>Monitoring Fees – received $</w:t>
      </w:r>
      <w:r w:rsidR="00B37D22">
        <w:t>34</w:t>
      </w:r>
      <w:r w:rsidRPr="00C07FE7">
        <w:t>,</w:t>
      </w:r>
      <w:r w:rsidR="00B37D22">
        <w:t>137.50</w:t>
      </w:r>
    </w:p>
    <w:bookmarkEnd w:id="4"/>
    <w:p w14:paraId="39D68356" w14:textId="77777777" w:rsidR="0068152B" w:rsidRDefault="0068152B" w:rsidP="00C74139">
      <w:pPr>
        <w:rPr>
          <w:color w:val="7F2146"/>
        </w:rPr>
      </w:pPr>
    </w:p>
    <w:p w14:paraId="07BCA2C3" w14:textId="48D1F5FB" w:rsidR="00FF6981" w:rsidRPr="00FA6DA5" w:rsidRDefault="00612E4A" w:rsidP="00C74139">
      <w:pPr>
        <w:rPr>
          <w:b/>
          <w:color w:val="7F2146"/>
          <w:highlight w:val="yellow"/>
        </w:rPr>
      </w:pPr>
      <w:r w:rsidRPr="00FA6DA5">
        <w:rPr>
          <w:color w:val="7F2146"/>
        </w:rPr>
        <w:t> </w:t>
      </w:r>
      <w:bookmarkStart w:id="5" w:name="_Hlk28949652"/>
      <w:r w:rsidR="0098316B" w:rsidRPr="00FA6DA5">
        <w:rPr>
          <w:b/>
          <w:color w:val="7F2146"/>
        </w:rPr>
        <w:t>3</w:t>
      </w:r>
      <w:r w:rsidR="00FF6981" w:rsidRPr="00FA6DA5">
        <w:rPr>
          <w:b/>
          <w:color w:val="7F2146"/>
        </w:rPr>
        <w:t>)</w:t>
      </w:r>
      <w:r w:rsidR="00FF6981" w:rsidRPr="00FA6DA5">
        <w:rPr>
          <w:b/>
          <w:color w:val="7F2146"/>
        </w:rPr>
        <w:tab/>
        <w:t>Ed Blewer Assistance Foundation</w:t>
      </w:r>
    </w:p>
    <w:p w14:paraId="0BC929BD" w14:textId="42CB82A4" w:rsidR="00C12544" w:rsidRPr="00136066" w:rsidRDefault="00C12544" w:rsidP="00C74139">
      <w:pPr>
        <w:rPr>
          <w:b/>
          <w:color w:val="1F497D" w:themeColor="text2"/>
        </w:rPr>
      </w:pPr>
    </w:p>
    <w:p w14:paraId="36647F7B" w14:textId="4BBFED75" w:rsidR="00C12544" w:rsidRPr="00F22532" w:rsidRDefault="00C313CF" w:rsidP="00C12544">
      <w:pPr>
        <w:jc w:val="both"/>
        <w:rPr>
          <w:rFonts w:cstheme="minorHAnsi"/>
        </w:rPr>
      </w:pPr>
      <w:r w:rsidRPr="00F22532">
        <w:rPr>
          <w:rFonts w:cstheme="minorHAnsi"/>
          <w:shd w:val="clear" w:color="auto" w:fill="FFFFFF"/>
        </w:rPr>
        <w:t>The Ed Blewer Assistance Foundation</w:t>
      </w:r>
      <w:r w:rsidR="00EB14D9" w:rsidRPr="00F22532">
        <w:rPr>
          <w:rFonts w:cstheme="minorHAnsi"/>
          <w:shd w:val="clear" w:color="auto" w:fill="FFFFFF"/>
        </w:rPr>
        <w:t xml:space="preserve"> (EBAF)</w:t>
      </w:r>
      <w:r w:rsidRPr="00F22532">
        <w:rPr>
          <w:rFonts w:cstheme="minorHAnsi"/>
          <w:shd w:val="clear" w:color="auto" w:fill="FFFFFF"/>
        </w:rPr>
        <w:t xml:space="preserve"> is a source of </w:t>
      </w:r>
      <w:r w:rsidR="00BE3A2D">
        <w:rPr>
          <w:rFonts w:cstheme="minorHAnsi"/>
          <w:shd w:val="clear" w:color="auto" w:fill="FFFFFF"/>
        </w:rPr>
        <w:t>last resort for Louisiana judges, lawyers, and Bar applicants battling dependency and finding</w:t>
      </w:r>
      <w:r w:rsidRPr="00F22532">
        <w:rPr>
          <w:rFonts w:cstheme="minorHAnsi"/>
          <w:shd w:val="clear" w:color="auto" w:fill="FFFFFF"/>
        </w:rPr>
        <w:t xml:space="preserve"> themselves entirely without the financial support to fund their recovery assessment and treatment needs.</w:t>
      </w:r>
      <w:r w:rsidR="002B455A">
        <w:rPr>
          <w:rFonts w:cstheme="minorHAnsi"/>
          <w:shd w:val="clear" w:color="auto" w:fill="FFFFFF"/>
        </w:rPr>
        <w:t xml:space="preserve"> </w:t>
      </w:r>
      <w:r w:rsidRPr="00F22532">
        <w:rPr>
          <w:rFonts w:cstheme="minorHAnsi"/>
          <w:shd w:val="clear" w:color="auto" w:fill="FFFFFF"/>
        </w:rPr>
        <w:t xml:space="preserve"> </w:t>
      </w:r>
      <w:r w:rsidR="00914FD9" w:rsidRPr="00F22532">
        <w:rPr>
          <w:rFonts w:cstheme="minorHAnsi"/>
        </w:rPr>
        <w:t xml:space="preserve">EBAF </w:t>
      </w:r>
      <w:r w:rsidR="001C3528" w:rsidRPr="00F22532">
        <w:rPr>
          <w:rFonts w:cstheme="minorHAnsi"/>
        </w:rPr>
        <w:t>was independently established</w:t>
      </w:r>
      <w:r w:rsidR="00BF59FF" w:rsidRPr="00F22532">
        <w:rPr>
          <w:rFonts w:cstheme="minorHAnsi"/>
        </w:rPr>
        <w:t xml:space="preserve"> </w:t>
      </w:r>
      <w:r w:rsidR="001C3528" w:rsidRPr="00F22532">
        <w:rPr>
          <w:rFonts w:cstheme="minorHAnsi"/>
        </w:rPr>
        <w:t xml:space="preserve">to support </w:t>
      </w:r>
      <w:r w:rsidR="00D46893" w:rsidRPr="00F22532">
        <w:rPr>
          <w:rFonts w:cstheme="minorHAnsi"/>
        </w:rPr>
        <w:t>participants</w:t>
      </w:r>
      <w:r w:rsidR="000162DE" w:rsidRPr="00F22532">
        <w:rPr>
          <w:rFonts w:cstheme="minorHAnsi"/>
        </w:rPr>
        <w:t xml:space="preserve"> experiencing</w:t>
      </w:r>
      <w:r w:rsidR="00D92313" w:rsidRPr="00F22532">
        <w:rPr>
          <w:rFonts w:cstheme="minorHAnsi"/>
        </w:rPr>
        <w:t xml:space="preserve"> financial hardship</w:t>
      </w:r>
      <w:r w:rsidR="000162DE" w:rsidRPr="00F22532">
        <w:rPr>
          <w:rFonts w:cstheme="minorHAnsi"/>
        </w:rPr>
        <w:t xml:space="preserve"> </w:t>
      </w:r>
      <w:r w:rsidR="00BF59FF" w:rsidRPr="00F22532">
        <w:rPr>
          <w:rFonts w:cstheme="minorHAnsi"/>
        </w:rPr>
        <w:t>and provide funding for</w:t>
      </w:r>
      <w:r w:rsidR="00D92313" w:rsidRPr="00F22532">
        <w:rPr>
          <w:rFonts w:cstheme="minorHAnsi"/>
        </w:rPr>
        <w:t xml:space="preserve"> </w:t>
      </w:r>
      <w:r w:rsidR="00A26B18" w:rsidRPr="00F22532">
        <w:rPr>
          <w:rFonts w:cstheme="minorHAnsi"/>
        </w:rPr>
        <w:t>JLAP-approved evaluations, assessments, and treatment</w:t>
      </w:r>
      <w:r w:rsidR="001A3998" w:rsidRPr="00F22532">
        <w:rPr>
          <w:rFonts w:cstheme="minorHAnsi"/>
        </w:rPr>
        <w:t>.</w:t>
      </w:r>
      <w:r w:rsidR="00FD2532" w:rsidRPr="00F22532">
        <w:rPr>
          <w:rFonts w:cstheme="minorHAnsi"/>
        </w:rPr>
        <w:t xml:space="preserve">  </w:t>
      </w:r>
      <w:r w:rsidR="001C3528" w:rsidRPr="00F22532">
        <w:rPr>
          <w:rFonts w:cstheme="minorHAnsi"/>
        </w:rPr>
        <w:t xml:space="preserve">Impaired judges, lawyers, law students, and bar applicants without insurance or who are otherwise resource-limited can apply to the EBAF and may receive financial help for JLAP-approved services. </w:t>
      </w:r>
      <w:r w:rsidR="003878C5">
        <w:rPr>
          <w:rFonts w:cstheme="minorHAnsi"/>
        </w:rPr>
        <w:t xml:space="preserve"> </w:t>
      </w:r>
      <w:r w:rsidR="00EB14D9" w:rsidRPr="00F22532">
        <w:rPr>
          <w:rFonts w:cstheme="minorHAnsi"/>
          <w:shd w:val="clear" w:color="auto" w:fill="FFFFFF"/>
        </w:rPr>
        <w:t xml:space="preserve">EBAF provides financial assistance in the form of loans to Louisiana lawyers, </w:t>
      </w:r>
      <w:r w:rsidR="00F22532" w:rsidRPr="00F22532">
        <w:rPr>
          <w:rFonts w:cstheme="minorHAnsi"/>
          <w:shd w:val="clear" w:color="auto" w:fill="FFFFFF"/>
        </w:rPr>
        <w:t>judges,</w:t>
      </w:r>
      <w:r w:rsidR="00EB14D9" w:rsidRPr="00F22532">
        <w:rPr>
          <w:rFonts w:cstheme="minorHAnsi"/>
          <w:shd w:val="clear" w:color="auto" w:fill="FFFFFF"/>
        </w:rPr>
        <w:t xml:space="preserve"> and Bar applicants who: (a) suffer or have suffered from chemical dependence or addiction, (b) have been pre-screened and recommended to the Foundation by EBAF-approved sources, (c) </w:t>
      </w:r>
      <w:proofErr w:type="gramStart"/>
      <w:r w:rsidR="00EB14D9" w:rsidRPr="00F22532">
        <w:rPr>
          <w:rFonts w:cstheme="minorHAnsi"/>
          <w:shd w:val="clear" w:color="auto" w:fill="FFFFFF"/>
        </w:rPr>
        <w:t>are in need of</w:t>
      </w:r>
      <w:proofErr w:type="gramEnd"/>
      <w:r w:rsidR="00EB14D9" w:rsidRPr="00F22532">
        <w:rPr>
          <w:rFonts w:cstheme="minorHAnsi"/>
          <w:shd w:val="clear" w:color="auto" w:fill="FFFFFF"/>
        </w:rPr>
        <w:t xml:space="preserve"> assessment or treatment, and (d) are </w:t>
      </w:r>
      <w:r w:rsidR="00EB14D9" w:rsidRPr="00F22532">
        <w:rPr>
          <w:rStyle w:val="Strong"/>
          <w:rFonts w:cstheme="minorHAnsi"/>
          <w:shd w:val="clear" w:color="auto" w:fill="FFFFFF"/>
        </w:rPr>
        <w:t>rigorously committed to their recovery.</w:t>
      </w:r>
      <w:r w:rsidR="001C3528" w:rsidRPr="00F22532">
        <w:rPr>
          <w:rFonts w:cstheme="minorHAnsi"/>
        </w:rPr>
        <w:t xml:space="preserve"> </w:t>
      </w:r>
      <w:r w:rsidR="002802FB">
        <w:rPr>
          <w:rFonts w:cstheme="minorHAnsi"/>
        </w:rPr>
        <w:t xml:space="preserve"> </w:t>
      </w:r>
      <w:r w:rsidR="001C3528" w:rsidRPr="00F22532">
        <w:rPr>
          <w:rFonts w:cstheme="minorHAnsi"/>
        </w:rPr>
        <w:t xml:space="preserve">We encourage all participants who may be financially challenged to seek </w:t>
      </w:r>
      <w:r w:rsidR="00166DCA">
        <w:rPr>
          <w:rFonts w:cstheme="minorHAnsi"/>
        </w:rPr>
        <w:t>aid from</w:t>
      </w:r>
      <w:r w:rsidR="001C3528" w:rsidRPr="00F22532">
        <w:rPr>
          <w:rFonts w:cstheme="minorHAnsi"/>
        </w:rPr>
        <w:t xml:space="preserve"> the Ed Blewer Assistance Foundation.</w:t>
      </w:r>
    </w:p>
    <w:p w14:paraId="7273DDDD" w14:textId="77777777" w:rsidR="00587118" w:rsidRDefault="00587118" w:rsidP="00416F79">
      <w:pPr>
        <w:rPr>
          <w:b/>
          <w:color w:val="7F2146"/>
        </w:rPr>
      </w:pPr>
    </w:p>
    <w:p w14:paraId="47EE4858" w14:textId="776FD41B" w:rsidR="0098316B" w:rsidRPr="00FA6DA5" w:rsidRDefault="0098316B" w:rsidP="00416F79">
      <w:pPr>
        <w:rPr>
          <w:b/>
          <w:color w:val="7F2146"/>
        </w:rPr>
      </w:pPr>
      <w:r w:rsidRPr="00FA6DA5">
        <w:rPr>
          <w:b/>
          <w:color w:val="7F2146"/>
        </w:rPr>
        <w:t>4)</w:t>
      </w:r>
      <w:r w:rsidRPr="00FA6DA5">
        <w:rPr>
          <w:b/>
          <w:color w:val="7F2146"/>
        </w:rPr>
        <w:tab/>
      </w:r>
      <w:r w:rsidR="00275156" w:rsidRPr="00FA6DA5">
        <w:rPr>
          <w:b/>
          <w:color w:val="7F2146"/>
        </w:rPr>
        <w:t xml:space="preserve">Treatment Center and </w:t>
      </w:r>
      <w:r w:rsidRPr="00FA6DA5">
        <w:rPr>
          <w:b/>
          <w:color w:val="7F2146"/>
        </w:rPr>
        <w:t>Evaluator Resources</w:t>
      </w:r>
    </w:p>
    <w:p w14:paraId="5C389DAE" w14:textId="0305F0BC" w:rsidR="00275156" w:rsidRPr="0023612C" w:rsidRDefault="00275156" w:rsidP="00416F79">
      <w:pPr>
        <w:rPr>
          <w:b/>
          <w:color w:val="1F497D" w:themeColor="text2"/>
          <w:highlight w:val="yellow"/>
        </w:rPr>
      </w:pPr>
    </w:p>
    <w:p w14:paraId="3ACEF388" w14:textId="540A77B9" w:rsidR="00EB14D9" w:rsidRDefault="007B641F" w:rsidP="00330429">
      <w:pPr>
        <w:spacing w:after="160" w:line="259" w:lineRule="auto"/>
        <w:jc w:val="both"/>
      </w:pPr>
      <w:r w:rsidRPr="00C07FE7">
        <w:t xml:space="preserve">JLAP works with professional treatment programs </w:t>
      </w:r>
      <w:r w:rsidR="00DA3676">
        <w:t>nationwide</w:t>
      </w:r>
      <w:r w:rsidRPr="00C07FE7">
        <w:t xml:space="preserve"> a</w:t>
      </w:r>
      <w:r w:rsidR="00DA3676">
        <w:t>nd</w:t>
      </w:r>
      <w:r w:rsidRPr="00C07FE7">
        <w:t xml:space="preserve"> individual therapists, psychologists, and psychiatrists.</w:t>
      </w:r>
      <w:r w:rsidR="00DA3676">
        <w:t xml:space="preserve"> </w:t>
      </w:r>
      <w:r w:rsidR="001906E3">
        <w:t xml:space="preserve"> </w:t>
      </w:r>
      <w:r w:rsidR="00EB14D9" w:rsidRPr="00576FE6">
        <w:t>The treatment must offer a specialized program for legal professionals</w:t>
      </w:r>
      <w:r w:rsidR="00166DCA">
        <w:t>,</w:t>
      </w:r>
      <w:r w:rsidR="00EB14D9" w:rsidRPr="00576FE6">
        <w:t xml:space="preserve"> with licensed staff providing treatment to professional populations. </w:t>
      </w:r>
      <w:r w:rsidR="001906E3">
        <w:t xml:space="preserve"> </w:t>
      </w:r>
      <w:r w:rsidR="00EB14D9" w:rsidRPr="00576FE6">
        <w:t>The presence of other lawyers and professionals is imperative in the treatment milieu.</w:t>
      </w:r>
      <w:r w:rsidRPr="00C07FE7">
        <w:t xml:space="preserve"> </w:t>
      </w:r>
      <w:r w:rsidR="001906E3">
        <w:t xml:space="preserve"> </w:t>
      </w:r>
      <w:r w:rsidR="00EB14D9" w:rsidRPr="00DA1EFE">
        <w:t xml:space="preserve">Treatment should be </w:t>
      </w:r>
      <w:r w:rsidR="008C15FB">
        <w:t>abstinence-</w:t>
      </w:r>
      <w:r w:rsidR="00F22532">
        <w:t>based</w:t>
      </w:r>
      <w:r w:rsidR="00EB14D9" w:rsidRPr="00DA1EFE">
        <w:t xml:space="preserve"> and 12-step program</w:t>
      </w:r>
      <w:r w:rsidR="00166DCA">
        <w:t>-</w:t>
      </w:r>
      <w:r w:rsidR="00EB14D9" w:rsidRPr="00DA1EFE">
        <w:t xml:space="preserve">based for the </w:t>
      </w:r>
      <w:r w:rsidR="00EB14D9" w:rsidRPr="00330429">
        <w:rPr>
          <w:b/>
        </w:rPr>
        <w:t xml:space="preserve">entire </w:t>
      </w:r>
      <w:r w:rsidR="00EB14D9" w:rsidRPr="00DA1EFE">
        <w:t>population.</w:t>
      </w:r>
    </w:p>
    <w:p w14:paraId="15DAD636" w14:textId="51C885A0" w:rsidR="00356567" w:rsidRPr="00C07FE7" w:rsidRDefault="00275156" w:rsidP="008E4513">
      <w:pPr>
        <w:jc w:val="both"/>
      </w:pPr>
      <w:r w:rsidRPr="00C07FE7">
        <w:t>JLAP maintains</w:t>
      </w:r>
      <w:r w:rsidR="00BD0A70">
        <w:t xml:space="preserve"> </w:t>
      </w:r>
      <w:r w:rsidR="00530CBA" w:rsidRPr="00C07FE7">
        <w:t xml:space="preserve">regular </w:t>
      </w:r>
      <w:r w:rsidRPr="00C07FE7">
        <w:t xml:space="preserve">inspections of </w:t>
      </w:r>
      <w:r w:rsidR="00B515F4" w:rsidRPr="00C07FE7">
        <w:t xml:space="preserve">treatment </w:t>
      </w:r>
      <w:r w:rsidRPr="00C07FE7">
        <w:t xml:space="preserve">facilities </w:t>
      </w:r>
      <w:r w:rsidR="00530CBA" w:rsidRPr="00C07FE7">
        <w:t xml:space="preserve">by </w:t>
      </w:r>
      <w:r w:rsidRPr="00C07FE7">
        <w:t>personally visit</w:t>
      </w:r>
      <w:r w:rsidR="00530CBA" w:rsidRPr="00C07FE7">
        <w:t>ing</w:t>
      </w:r>
      <w:r w:rsidRPr="00C07FE7">
        <w:t xml:space="preserve"> </w:t>
      </w:r>
      <w:r w:rsidR="00510DCD">
        <w:t>JLAP-approved</w:t>
      </w:r>
      <w:r w:rsidRPr="00C07FE7">
        <w:t xml:space="preserve"> </w:t>
      </w:r>
      <w:r w:rsidR="00EA3500" w:rsidRPr="00C07FE7">
        <w:t>centers</w:t>
      </w:r>
      <w:r w:rsidRPr="00C07FE7">
        <w:t xml:space="preserve"> to verify current suitability for referrals.</w:t>
      </w:r>
      <w:r w:rsidR="00DA3676">
        <w:t xml:space="preserve"> </w:t>
      </w:r>
      <w:r w:rsidR="007B641F" w:rsidRPr="00C07FE7">
        <w:t xml:space="preserve"> </w:t>
      </w:r>
      <w:r w:rsidR="00356567" w:rsidRPr="00C07FE7">
        <w:t xml:space="preserve">At present, JLAP has </w:t>
      </w:r>
      <w:r w:rsidR="00530CBA" w:rsidRPr="00C07FE7">
        <w:t xml:space="preserve">a list </w:t>
      </w:r>
      <w:r w:rsidR="000438E1" w:rsidRPr="00C07FE7">
        <w:t>of 12</w:t>
      </w:r>
      <w:r w:rsidR="00F11716">
        <w:t xml:space="preserve"> </w:t>
      </w:r>
      <w:r w:rsidR="00356567" w:rsidRPr="00C07FE7">
        <w:t xml:space="preserve">different </w:t>
      </w:r>
      <w:r w:rsidR="00530CBA" w:rsidRPr="00C07FE7">
        <w:t xml:space="preserve">treatment </w:t>
      </w:r>
      <w:r w:rsidR="00356567" w:rsidRPr="00C07FE7">
        <w:t>facilities available.</w:t>
      </w:r>
      <w:r w:rsidR="00DA3676">
        <w:t xml:space="preserve"> </w:t>
      </w:r>
      <w:r w:rsidR="00356567" w:rsidRPr="00C07FE7">
        <w:t xml:space="preserve"> COVID-19</w:t>
      </w:r>
      <w:r w:rsidR="00530CBA" w:rsidRPr="00C07FE7">
        <w:t xml:space="preserve"> restrictions </w:t>
      </w:r>
      <w:r w:rsidR="00FC2184" w:rsidRPr="00C07FE7">
        <w:t>were lifted</w:t>
      </w:r>
      <w:r w:rsidR="00DA3676">
        <w:t>, allowing</w:t>
      </w:r>
      <w:r w:rsidR="00FC2184" w:rsidRPr="00C07FE7">
        <w:t xml:space="preserve"> the Executive Director and Clinical Staff to resume</w:t>
      </w:r>
      <w:r w:rsidR="00356567" w:rsidRPr="00C07FE7">
        <w:t xml:space="preserve"> treatment center re</w:t>
      </w:r>
      <w:r w:rsidR="00EA3500" w:rsidRPr="00C07FE7">
        <w:t>-</w:t>
      </w:r>
      <w:r w:rsidR="00356567" w:rsidRPr="00C07FE7">
        <w:t xml:space="preserve">checks </w:t>
      </w:r>
      <w:r w:rsidR="00FC2184" w:rsidRPr="00C07FE7">
        <w:t>in</w:t>
      </w:r>
      <w:r w:rsidR="00356567" w:rsidRPr="00C07FE7">
        <w:t xml:space="preserve"> 2021.</w:t>
      </w:r>
      <w:r w:rsidR="00E060C6" w:rsidRPr="00C07FE7">
        <w:t xml:space="preserve"> </w:t>
      </w:r>
      <w:r w:rsidR="00356567" w:rsidRPr="00C07FE7">
        <w:t xml:space="preserve">  </w:t>
      </w:r>
    </w:p>
    <w:p w14:paraId="4A1E0E4A" w14:textId="77777777" w:rsidR="00330429" w:rsidRDefault="00330429" w:rsidP="00416F79">
      <w:pPr>
        <w:rPr>
          <w:b/>
          <w:color w:val="7F2146"/>
        </w:rPr>
      </w:pPr>
    </w:p>
    <w:p w14:paraId="5B4E44DE" w14:textId="77777777" w:rsidR="00203F7E" w:rsidRDefault="00203F7E" w:rsidP="00416F79">
      <w:pPr>
        <w:rPr>
          <w:b/>
          <w:color w:val="7F2146"/>
        </w:rPr>
      </w:pPr>
    </w:p>
    <w:p w14:paraId="5B06038A" w14:textId="3F375AB0" w:rsidR="00416F79" w:rsidRPr="00FA6DA5" w:rsidRDefault="0098316B" w:rsidP="00416F79">
      <w:pPr>
        <w:rPr>
          <w:b/>
          <w:color w:val="7F2146"/>
        </w:rPr>
      </w:pPr>
      <w:r w:rsidRPr="00FA6DA5">
        <w:rPr>
          <w:b/>
          <w:color w:val="7F2146"/>
        </w:rPr>
        <w:lastRenderedPageBreak/>
        <w:t>5</w:t>
      </w:r>
      <w:r w:rsidR="00416F79" w:rsidRPr="00FA6DA5">
        <w:rPr>
          <w:b/>
          <w:color w:val="7F2146"/>
        </w:rPr>
        <w:t>)</w:t>
      </w:r>
      <w:r w:rsidR="00416F79" w:rsidRPr="00FA6DA5">
        <w:rPr>
          <w:b/>
          <w:color w:val="7F2146"/>
        </w:rPr>
        <w:tab/>
      </w:r>
      <w:bookmarkStart w:id="6" w:name="_Hlk29818586"/>
      <w:r w:rsidR="00416F79" w:rsidRPr="00FA6DA5">
        <w:rPr>
          <w:b/>
          <w:color w:val="7F2146"/>
        </w:rPr>
        <w:t>JLAP Volunteers and Formal Monitor Training</w:t>
      </w:r>
      <w:bookmarkEnd w:id="6"/>
    </w:p>
    <w:p w14:paraId="10C2A319" w14:textId="77777777" w:rsidR="00416F79" w:rsidRPr="0023612C" w:rsidRDefault="00416F79" w:rsidP="00416F79">
      <w:pPr>
        <w:jc w:val="both"/>
        <w:rPr>
          <w:highlight w:val="yellow"/>
        </w:rPr>
      </w:pPr>
    </w:p>
    <w:p w14:paraId="29BE1884" w14:textId="38E70CC0" w:rsidR="0098316B" w:rsidRPr="00136066" w:rsidRDefault="0098316B" w:rsidP="008E4513">
      <w:pPr>
        <w:jc w:val="both"/>
      </w:pPr>
      <w:r w:rsidRPr="00136066">
        <w:t>JLAP</w:t>
      </w:r>
      <w:r w:rsidR="00F336DA">
        <w:t>’</w:t>
      </w:r>
      <w:r w:rsidRPr="00136066">
        <w:t xml:space="preserve">s volunteer monitors around the state serve as a local resource to </w:t>
      </w:r>
      <w:r w:rsidR="00DA3676">
        <w:t>support</w:t>
      </w:r>
      <w:r w:rsidRPr="00136066">
        <w:t xml:space="preserve"> JLAP participants throughout the monitoring process.</w:t>
      </w:r>
      <w:r w:rsidR="00DA3676">
        <w:t xml:space="preserve"> </w:t>
      </w:r>
      <w:r w:rsidR="007B641F">
        <w:t xml:space="preserve"> </w:t>
      </w:r>
      <w:r w:rsidR="00C11DC0">
        <w:t xml:space="preserve">Monitors </w:t>
      </w:r>
      <w:r w:rsidRPr="00136066">
        <w:t xml:space="preserve">meet </w:t>
      </w:r>
      <w:r w:rsidR="00CC2DFF">
        <w:t>in person</w:t>
      </w:r>
      <w:r w:rsidRPr="00136066">
        <w:t xml:space="preserve"> </w:t>
      </w:r>
      <w:proofErr w:type="gramStart"/>
      <w:r w:rsidR="007727E7">
        <w:t>and</w:t>
      </w:r>
      <w:r w:rsidR="00E443C1">
        <w:t>,</w:t>
      </w:r>
      <w:proofErr w:type="gramEnd"/>
      <w:r w:rsidR="007727E7">
        <w:t xml:space="preserve"> </w:t>
      </w:r>
      <w:r w:rsidR="00CC2DFF">
        <w:t>as needed</w:t>
      </w:r>
      <w:r w:rsidR="00EE0AE9">
        <w:t>,</w:t>
      </w:r>
      <w:r w:rsidR="00CC2DFF">
        <w:t xml:space="preserve"> </w:t>
      </w:r>
      <w:r w:rsidR="007727E7">
        <w:t xml:space="preserve">virtually </w:t>
      </w:r>
      <w:r w:rsidRPr="00136066">
        <w:t xml:space="preserve">monthly with their assigned </w:t>
      </w:r>
      <w:r w:rsidR="00C11DC0">
        <w:t xml:space="preserve">JLAP </w:t>
      </w:r>
      <w:r w:rsidRPr="00136066">
        <w:t xml:space="preserve">participant(s) and </w:t>
      </w:r>
      <w:r w:rsidR="00DA5E95" w:rsidRPr="00136066">
        <w:t>submit</w:t>
      </w:r>
      <w:r w:rsidRPr="00136066">
        <w:t xml:space="preserve"> </w:t>
      </w:r>
      <w:r w:rsidR="00E3269E">
        <w:t>self-check-in</w:t>
      </w:r>
      <w:r w:rsidR="00C11DC0">
        <w:t xml:space="preserve"> </w:t>
      </w:r>
      <w:r w:rsidRPr="00136066">
        <w:t>reports</w:t>
      </w:r>
      <w:r w:rsidR="00C11DC0">
        <w:t xml:space="preserve"> </w:t>
      </w:r>
      <w:r w:rsidR="00DA5E95" w:rsidRPr="00136066">
        <w:t>to</w:t>
      </w:r>
      <w:r w:rsidR="00C11DC0">
        <w:t xml:space="preserve"> </w:t>
      </w:r>
      <w:r w:rsidR="00CC2DFF">
        <w:t>JLA</w:t>
      </w:r>
      <w:r w:rsidRPr="00136066">
        <w:t>P</w:t>
      </w:r>
      <w:r w:rsidR="00F336DA">
        <w:t>’</w:t>
      </w:r>
      <w:r w:rsidR="00DA5E95" w:rsidRPr="00136066">
        <w:t>s Clinical Staff</w:t>
      </w:r>
      <w:r w:rsidRPr="00136066">
        <w:t>.</w:t>
      </w:r>
      <w:r w:rsidR="00DA3676">
        <w:t xml:space="preserve"> </w:t>
      </w:r>
      <w:r w:rsidRPr="00136066">
        <w:t xml:space="preserve"> All JLAP monitors are members of the LSBA</w:t>
      </w:r>
      <w:r w:rsidR="00F336DA">
        <w:t>’</w:t>
      </w:r>
      <w:r w:rsidRPr="00136066">
        <w:t xml:space="preserve">s Committee on Alcohol and Drug Abuse and are bound by confidentiality.  </w:t>
      </w:r>
    </w:p>
    <w:p w14:paraId="7CBF54EB" w14:textId="77777777" w:rsidR="0098316B" w:rsidRPr="00136066" w:rsidRDefault="0098316B" w:rsidP="008E4513">
      <w:pPr>
        <w:jc w:val="both"/>
      </w:pPr>
    </w:p>
    <w:p w14:paraId="5329BAD3" w14:textId="5D76B223" w:rsidR="0098316B" w:rsidRPr="00136066" w:rsidRDefault="00BB1032" w:rsidP="008E4513">
      <w:pPr>
        <w:jc w:val="both"/>
      </w:pPr>
      <w:r>
        <w:t>JLAP</w:t>
      </w:r>
      <w:r w:rsidR="00CC2DFF">
        <w:t xml:space="preserve"> </w:t>
      </w:r>
      <w:r w:rsidR="0098316B" w:rsidRPr="00136066">
        <w:t>monitors provide vital peer support and personal interaction with the participant</w:t>
      </w:r>
      <w:r w:rsidR="00FF1D2A">
        <w:t>s</w:t>
      </w:r>
      <w:r w:rsidR="00E3169B">
        <w:t>, which helps to increase the program’s reliability while also increasing support for</w:t>
      </w:r>
      <w:r w:rsidR="0098316B" w:rsidRPr="00136066">
        <w:t xml:space="preserve"> the participant</w:t>
      </w:r>
      <w:r w:rsidR="003C1E4D">
        <w:t>s</w:t>
      </w:r>
      <w:r w:rsidR="0098316B" w:rsidRPr="00136066">
        <w:t>.</w:t>
      </w:r>
      <w:r w:rsidR="00DA3676">
        <w:t xml:space="preserve"> </w:t>
      </w:r>
      <w:r w:rsidR="00B510A9">
        <w:t xml:space="preserve"> </w:t>
      </w:r>
      <w:r w:rsidR="0098316B" w:rsidRPr="00136066">
        <w:t xml:space="preserve">JLAP is </w:t>
      </w:r>
      <w:r w:rsidR="00EE0AE9">
        <w:t>high</w:t>
      </w:r>
      <w:r w:rsidR="0098316B" w:rsidRPr="00136066">
        <w:t xml:space="preserve">ly grateful for the </w:t>
      </w:r>
      <w:r w:rsidR="00C11DC0">
        <w:t xml:space="preserve">JLAP </w:t>
      </w:r>
      <w:r w:rsidR="009220C7">
        <w:t>m</w:t>
      </w:r>
      <w:r w:rsidR="00C11DC0">
        <w:t xml:space="preserve">onitor </w:t>
      </w:r>
      <w:r w:rsidR="0098316B" w:rsidRPr="00136066">
        <w:t xml:space="preserve">volunteers who provide </w:t>
      </w:r>
      <w:r w:rsidR="00C11DC0">
        <w:t>their</w:t>
      </w:r>
      <w:r w:rsidR="0098316B" w:rsidRPr="00136066">
        <w:t xml:space="preserve"> support. </w:t>
      </w:r>
    </w:p>
    <w:p w14:paraId="02F10972" w14:textId="77777777" w:rsidR="0098316B" w:rsidRPr="00136066" w:rsidRDefault="0098316B" w:rsidP="008E4513">
      <w:pPr>
        <w:jc w:val="both"/>
      </w:pPr>
    </w:p>
    <w:p w14:paraId="1122F54F" w14:textId="2EA8688F" w:rsidR="00581EF2" w:rsidRDefault="00E060C6" w:rsidP="008E4513">
      <w:pPr>
        <w:jc w:val="both"/>
      </w:pPr>
      <w:r w:rsidRPr="00C0580F">
        <w:t>Due to COVID-19 restrictions,</w:t>
      </w:r>
      <w:r w:rsidR="0098316B" w:rsidRPr="00C0580F">
        <w:t xml:space="preserve"> JLAP</w:t>
      </w:r>
      <w:r w:rsidR="00F336DA">
        <w:t>’</w:t>
      </w:r>
      <w:r w:rsidR="0098316B" w:rsidRPr="00C0580F">
        <w:t xml:space="preserve">s </w:t>
      </w:r>
      <w:r w:rsidRPr="00C0580F">
        <w:t>s</w:t>
      </w:r>
      <w:r w:rsidR="0098316B" w:rsidRPr="00C0580F">
        <w:t xml:space="preserve">taff </w:t>
      </w:r>
      <w:r w:rsidR="00DA3676">
        <w:t>could not</w:t>
      </w:r>
      <w:r w:rsidRPr="00C0580F">
        <w:t xml:space="preserve"> </w:t>
      </w:r>
      <w:r w:rsidR="0098316B" w:rsidRPr="00C0580F">
        <w:t>provide in-depth JLAP Monitor Training Seminars to educate and update monitors regarding recent changes at JLAP.</w:t>
      </w:r>
      <w:r w:rsidR="00DA3676">
        <w:t xml:space="preserve"> </w:t>
      </w:r>
      <w:r w:rsidR="0098316B" w:rsidRPr="00C0580F">
        <w:t xml:space="preserve"> </w:t>
      </w:r>
      <w:r w:rsidRPr="00C0580F">
        <w:t>In the past, t</w:t>
      </w:r>
      <w:r w:rsidR="0098316B" w:rsidRPr="00C0580F">
        <w:t xml:space="preserve">raining was provided on the following topics: </w:t>
      </w:r>
    </w:p>
    <w:p w14:paraId="2506B7F2" w14:textId="31C644CC" w:rsidR="00581EF2" w:rsidRDefault="0098316B" w:rsidP="008E4513">
      <w:pPr>
        <w:jc w:val="both"/>
      </w:pPr>
      <w:r w:rsidRPr="00C0580F">
        <w:t xml:space="preserve">1) requirements for participants entering JLAP </w:t>
      </w:r>
      <w:proofErr w:type="gramStart"/>
      <w:r w:rsidR="00CC2DFF" w:rsidRPr="00C0580F">
        <w:t>monitoring</w:t>
      </w:r>
      <w:r w:rsidR="00EE7352">
        <w:t>;</w:t>
      </w:r>
      <w:proofErr w:type="gramEnd"/>
      <w:r w:rsidRPr="00C0580F">
        <w:t xml:space="preserve"> </w:t>
      </w:r>
    </w:p>
    <w:p w14:paraId="533D7D7D" w14:textId="77777777" w:rsidR="00581EF2" w:rsidRDefault="0098316B" w:rsidP="008E4513">
      <w:pPr>
        <w:jc w:val="both"/>
      </w:pPr>
      <w:r w:rsidRPr="00C0580F">
        <w:t xml:space="preserve">2) referral sources of participants being </w:t>
      </w:r>
      <w:proofErr w:type="gramStart"/>
      <w:r w:rsidRPr="00C0580F">
        <w:t>monitored;</w:t>
      </w:r>
      <w:proofErr w:type="gramEnd"/>
      <w:r w:rsidRPr="00C0580F">
        <w:t xml:space="preserve"> </w:t>
      </w:r>
    </w:p>
    <w:p w14:paraId="290CD11F" w14:textId="77777777" w:rsidR="00581EF2" w:rsidRDefault="0098316B" w:rsidP="008E4513">
      <w:pPr>
        <w:jc w:val="both"/>
      </w:pPr>
      <w:r w:rsidRPr="00C0580F">
        <w:t>3) self-help, ODC</w:t>
      </w:r>
      <w:r w:rsidR="00DA3676">
        <w:t>,</w:t>
      </w:r>
      <w:r w:rsidRPr="00C0580F">
        <w:t xml:space="preserve"> and COBA referral </w:t>
      </w:r>
      <w:proofErr w:type="gramStart"/>
      <w:r w:rsidRPr="00C0580F">
        <w:t>processes;</w:t>
      </w:r>
      <w:proofErr w:type="gramEnd"/>
      <w:r w:rsidRPr="00C0580F">
        <w:t xml:space="preserve"> </w:t>
      </w:r>
    </w:p>
    <w:p w14:paraId="2894BF47" w14:textId="77777777" w:rsidR="00581EF2" w:rsidRDefault="00C30B07" w:rsidP="008E4513">
      <w:pPr>
        <w:jc w:val="both"/>
      </w:pPr>
      <w:r>
        <w:t>4</w:t>
      </w:r>
      <w:r w:rsidR="0098316B" w:rsidRPr="00C0580F">
        <w:t xml:space="preserve">) understanding substance use disorder diagnoses under the new DSM </w:t>
      </w:r>
      <w:proofErr w:type="gramStart"/>
      <w:r w:rsidR="0098316B" w:rsidRPr="00C0580F">
        <w:t>5;</w:t>
      </w:r>
      <w:proofErr w:type="gramEnd"/>
      <w:r w:rsidR="0098316B" w:rsidRPr="00C0580F">
        <w:t xml:space="preserve"> </w:t>
      </w:r>
    </w:p>
    <w:p w14:paraId="18C7350D" w14:textId="77777777" w:rsidR="00581EF2" w:rsidRDefault="00C30B07" w:rsidP="008E4513">
      <w:pPr>
        <w:jc w:val="both"/>
      </w:pPr>
      <w:r>
        <w:t>5</w:t>
      </w:r>
      <w:r w:rsidR="0098316B" w:rsidRPr="00C0580F">
        <w:t xml:space="preserve">) determining and reporting </w:t>
      </w:r>
      <w:proofErr w:type="gramStart"/>
      <w:r w:rsidR="0098316B" w:rsidRPr="00C0580F">
        <w:t>non-compliance;</w:t>
      </w:r>
      <w:proofErr w:type="gramEnd"/>
      <w:r w:rsidR="0098316B" w:rsidRPr="00C0580F">
        <w:t xml:space="preserve"> </w:t>
      </w:r>
    </w:p>
    <w:p w14:paraId="2F1B4F9D" w14:textId="77777777" w:rsidR="00581EF2" w:rsidRDefault="00C30B07" w:rsidP="008E4513">
      <w:pPr>
        <w:jc w:val="both"/>
      </w:pPr>
      <w:r>
        <w:t>6</w:t>
      </w:r>
      <w:r w:rsidR="0098316B" w:rsidRPr="00C0580F">
        <w:t xml:space="preserve">) recent developments in law and jurisprudence; and </w:t>
      </w:r>
    </w:p>
    <w:p w14:paraId="62E83A53" w14:textId="77777777" w:rsidR="008B16ED" w:rsidRDefault="00C30B07" w:rsidP="008E4513">
      <w:pPr>
        <w:jc w:val="both"/>
      </w:pPr>
      <w:r>
        <w:t>7</w:t>
      </w:r>
      <w:r w:rsidR="0098316B" w:rsidRPr="00C0580F">
        <w:t xml:space="preserve">) drug screening policies, </w:t>
      </w:r>
      <w:r w:rsidR="00DF084A" w:rsidRPr="00C0580F">
        <w:t>protocols,</w:t>
      </w:r>
      <w:r w:rsidR="0098316B" w:rsidRPr="00C0580F">
        <w:t xml:space="preserve"> and challenges.</w:t>
      </w:r>
      <w:r w:rsidR="00DA3676">
        <w:t xml:space="preserve"> </w:t>
      </w:r>
      <w:r w:rsidR="002560B4">
        <w:t xml:space="preserve"> </w:t>
      </w:r>
    </w:p>
    <w:p w14:paraId="1ADAB1D6" w14:textId="77777777" w:rsidR="008B16ED" w:rsidRDefault="008B16ED" w:rsidP="008E4513">
      <w:pPr>
        <w:jc w:val="both"/>
      </w:pPr>
    </w:p>
    <w:p w14:paraId="14C2943A" w14:textId="17A13E4E" w:rsidR="0098316B" w:rsidRPr="00C07FE7" w:rsidRDefault="004006AB" w:rsidP="008E4513">
      <w:pPr>
        <w:jc w:val="both"/>
      </w:pPr>
      <w:r w:rsidRPr="00B37E03">
        <w:t>As COVID-19 continues to decline</w:t>
      </w:r>
      <w:r w:rsidR="00B37E03" w:rsidRPr="00B37E03">
        <w:t xml:space="preserve">, </w:t>
      </w:r>
      <w:r w:rsidR="0098316B" w:rsidRPr="00B37E03">
        <w:t>JLAP</w:t>
      </w:r>
      <w:r w:rsidR="00F336DA">
        <w:t>’</w:t>
      </w:r>
      <w:r w:rsidR="0098316B" w:rsidRPr="00B37E03">
        <w:t>s</w:t>
      </w:r>
      <w:r w:rsidR="0098316B" w:rsidRPr="00C07FE7">
        <w:t xml:space="preserve"> staff intends to continue to provide </w:t>
      </w:r>
      <w:r w:rsidR="00BD3A45">
        <w:t>education</w:t>
      </w:r>
      <w:r w:rsidR="00667193">
        <w:t xml:space="preserve"> and support </w:t>
      </w:r>
      <w:r w:rsidR="0098316B" w:rsidRPr="00C07FE7">
        <w:t xml:space="preserve">training seminars annually to support the </w:t>
      </w:r>
      <w:r w:rsidR="002F32F5">
        <w:t xml:space="preserve">JLAP </w:t>
      </w:r>
      <w:r w:rsidR="0098316B" w:rsidRPr="00C07FE7">
        <w:t xml:space="preserve">volunteer monitors and </w:t>
      </w:r>
      <w:r w:rsidR="007E510D">
        <w:t>answer</w:t>
      </w:r>
      <w:r w:rsidR="0098316B" w:rsidRPr="00C07FE7">
        <w:t xml:space="preserve"> any questions or issues that arise when monitoring a JLAP participant.</w:t>
      </w:r>
      <w:r w:rsidR="002F32F5">
        <w:t xml:space="preserve"> </w:t>
      </w:r>
      <w:r w:rsidR="0098316B" w:rsidRPr="00C07FE7">
        <w:t xml:space="preserve">    </w:t>
      </w:r>
    </w:p>
    <w:p w14:paraId="4AFEBDA4" w14:textId="77777777" w:rsidR="0098316B" w:rsidRPr="0023612C" w:rsidRDefault="0098316B" w:rsidP="00416F79">
      <w:pPr>
        <w:jc w:val="both"/>
        <w:rPr>
          <w:highlight w:val="yellow"/>
        </w:rPr>
      </w:pPr>
    </w:p>
    <w:bookmarkEnd w:id="5"/>
    <w:p w14:paraId="3C5C6450" w14:textId="5B7003A8" w:rsidR="00FF6981" w:rsidRPr="00FA6DA5" w:rsidRDefault="0098316B" w:rsidP="00FF6981">
      <w:pPr>
        <w:jc w:val="both"/>
        <w:rPr>
          <w:b/>
          <w:color w:val="7F2146"/>
        </w:rPr>
      </w:pPr>
      <w:r w:rsidRPr="00FA6DA5">
        <w:rPr>
          <w:b/>
          <w:color w:val="7F2146"/>
        </w:rPr>
        <w:t>6</w:t>
      </w:r>
      <w:r w:rsidR="00FF6981" w:rsidRPr="00FA6DA5">
        <w:rPr>
          <w:b/>
          <w:color w:val="7F2146"/>
        </w:rPr>
        <w:t>)</w:t>
      </w:r>
      <w:r w:rsidR="00FF6981" w:rsidRPr="00FA6DA5">
        <w:rPr>
          <w:b/>
          <w:color w:val="7F2146"/>
        </w:rPr>
        <w:tab/>
        <w:t xml:space="preserve">JLAP </w:t>
      </w:r>
      <w:r w:rsidR="00775FAE" w:rsidRPr="00FA6DA5">
        <w:rPr>
          <w:b/>
          <w:color w:val="7F2146"/>
        </w:rPr>
        <w:t>in</w:t>
      </w:r>
      <w:r w:rsidR="00FF6981" w:rsidRPr="00FA6DA5">
        <w:rPr>
          <w:b/>
          <w:color w:val="7F2146"/>
        </w:rPr>
        <w:t xml:space="preserve"> the Law Schools</w:t>
      </w:r>
    </w:p>
    <w:p w14:paraId="4B66F9BA" w14:textId="4A24237E" w:rsidR="00ED6E05" w:rsidRDefault="00ED6E05" w:rsidP="00D17A19">
      <w:pPr>
        <w:jc w:val="both"/>
      </w:pPr>
    </w:p>
    <w:p w14:paraId="081E3F60" w14:textId="7AB9C503" w:rsidR="00182C62" w:rsidRDefault="00D17A19" w:rsidP="00D17A19">
      <w:pPr>
        <w:jc w:val="both"/>
      </w:pPr>
      <w:r w:rsidRPr="00C07FE7">
        <w:t xml:space="preserve">JLAP </w:t>
      </w:r>
      <w:r w:rsidR="00ED6E05" w:rsidRPr="00C07FE7">
        <w:t>seeks to</w:t>
      </w:r>
      <w:r w:rsidRPr="00C07FE7">
        <w:t xml:space="preserve"> ensure that </w:t>
      </w:r>
      <w:r w:rsidR="00ED6E05" w:rsidRPr="00C07FE7">
        <w:t>every law student is aware of JLAP</w:t>
      </w:r>
      <w:r w:rsidR="00F336DA">
        <w:t>’</w:t>
      </w:r>
      <w:r w:rsidR="00ED6E05" w:rsidRPr="00C07FE7">
        <w:t>s confidential help and support in addressing substance use disorder, mental health issues</w:t>
      </w:r>
      <w:r w:rsidR="007B641F" w:rsidRPr="00C07FE7">
        <w:t>,</w:t>
      </w:r>
      <w:r w:rsidR="00ED6E05" w:rsidRPr="00C07FE7">
        <w:t xml:space="preserve"> and other </w:t>
      </w:r>
      <w:r w:rsidR="00EC0015" w:rsidRPr="00C07FE7">
        <w:t xml:space="preserve">general life </w:t>
      </w:r>
      <w:r w:rsidR="00ED6E05" w:rsidRPr="00C07FE7">
        <w:t>issues that are or may be impairing.</w:t>
      </w:r>
      <w:r w:rsidR="00EC0015" w:rsidRPr="00C07FE7">
        <w:t xml:space="preserve">  Early intervention is </w:t>
      </w:r>
      <w:r w:rsidR="00DA3676">
        <w:t>critical</w:t>
      </w:r>
      <w:r w:rsidR="00EC0015" w:rsidRPr="00C07FE7">
        <w:t xml:space="preserve"> to preventing issues from becoming severe.</w:t>
      </w:r>
      <w:r w:rsidR="00DA3676">
        <w:t xml:space="preserve"> </w:t>
      </w:r>
      <w:r w:rsidR="00BA1D1E" w:rsidRPr="00C07FE7">
        <w:t xml:space="preserve"> </w:t>
      </w:r>
      <w:r w:rsidRPr="00C07FE7">
        <w:t xml:space="preserve">JLAP </w:t>
      </w:r>
      <w:r w:rsidR="00063033" w:rsidRPr="00C07FE7">
        <w:t>continues to f</w:t>
      </w:r>
      <w:r w:rsidRPr="00C07FE7">
        <w:t xml:space="preserve">ocus </w:t>
      </w:r>
      <w:r w:rsidR="00DA3676">
        <w:t>on</w:t>
      </w:r>
      <w:r w:rsidRPr="00C07FE7">
        <w:t xml:space="preserve"> increasing </w:t>
      </w:r>
      <w:r w:rsidR="002F32F5">
        <w:t xml:space="preserve">knowledge of </w:t>
      </w:r>
      <w:r w:rsidRPr="00C07FE7">
        <w:t>its services and presence at Louisiana</w:t>
      </w:r>
      <w:r w:rsidR="00F336DA">
        <w:t>’</w:t>
      </w:r>
      <w:r w:rsidRPr="00C07FE7">
        <w:t>s four law schools</w:t>
      </w:r>
      <w:r w:rsidR="00493F75">
        <w:t>, LSU Law School, Southern University</w:t>
      </w:r>
      <w:r w:rsidR="008F081A">
        <w:t xml:space="preserve"> Law School</w:t>
      </w:r>
      <w:r w:rsidR="00493F75">
        <w:t>, Loyola University</w:t>
      </w:r>
      <w:r w:rsidR="0093497A">
        <w:t xml:space="preserve"> Law School</w:t>
      </w:r>
      <w:r w:rsidR="00493F75">
        <w:t>, and Tulane Law School</w:t>
      </w:r>
      <w:r w:rsidR="00071F9D">
        <w:t>,</w:t>
      </w:r>
      <w:r w:rsidR="00182C62" w:rsidRPr="00C07FE7">
        <w:t xml:space="preserve"> a</w:t>
      </w:r>
      <w:r w:rsidRPr="00C07FE7">
        <w:t>t no cost to the school</w:t>
      </w:r>
      <w:r w:rsidR="00ED4214">
        <w:t>s</w:t>
      </w:r>
      <w:r w:rsidRPr="00C07FE7">
        <w:t xml:space="preserve"> or </w:t>
      </w:r>
      <w:r w:rsidR="00ED4214">
        <w:t>their</w:t>
      </w:r>
      <w:r w:rsidRPr="00C07FE7">
        <w:t xml:space="preserve"> students</w:t>
      </w:r>
      <w:r w:rsidR="00182C62" w:rsidRPr="00C07FE7">
        <w:t xml:space="preserve">. </w:t>
      </w:r>
    </w:p>
    <w:p w14:paraId="1E44D4E0" w14:textId="77777777" w:rsidR="00D94372" w:rsidRPr="00C07FE7" w:rsidRDefault="00D94372" w:rsidP="00D17A19">
      <w:pPr>
        <w:jc w:val="both"/>
      </w:pPr>
    </w:p>
    <w:p w14:paraId="554F05C4" w14:textId="45FE205A" w:rsidR="005E00E9" w:rsidRDefault="00DA3676" w:rsidP="00D17A19">
      <w:pPr>
        <w:jc w:val="both"/>
      </w:pPr>
      <w:r>
        <w:t>JLAP hopes</w:t>
      </w:r>
      <w:r w:rsidR="00D17A19" w:rsidRPr="00C07FE7">
        <w:t xml:space="preserve"> that</w:t>
      </w:r>
      <w:r w:rsidR="00C60455">
        <w:t xml:space="preserve"> </w:t>
      </w:r>
      <w:r w:rsidR="002F32F5">
        <w:t xml:space="preserve">increasing </w:t>
      </w:r>
      <w:r w:rsidR="00D17A19" w:rsidRPr="00C07FE7">
        <w:t>support services will enhance students</w:t>
      </w:r>
      <w:r w:rsidR="00F336DA">
        <w:t>’</w:t>
      </w:r>
      <w:r w:rsidR="00D17A19" w:rsidRPr="00C07FE7">
        <w:t xml:space="preserve"> willingness to adopt new and unprecedented self-care practice</w:t>
      </w:r>
      <w:r w:rsidR="005151BC">
        <w:t>s</w:t>
      </w:r>
      <w:r w:rsidR="00D17A19" w:rsidRPr="00C07FE7">
        <w:t>.</w:t>
      </w:r>
      <w:r w:rsidR="007B641F" w:rsidRPr="00C07FE7">
        <w:t xml:space="preserve"> </w:t>
      </w:r>
      <w:r w:rsidR="00E6118B">
        <w:t xml:space="preserve"> </w:t>
      </w:r>
      <w:r w:rsidR="00D17A19" w:rsidRPr="00C07FE7">
        <w:t xml:space="preserve">JLAP will continue to be </w:t>
      </w:r>
      <w:r w:rsidR="00ED6E05" w:rsidRPr="00C07FE7">
        <w:t>present</w:t>
      </w:r>
      <w:r w:rsidR="00D17A19" w:rsidRPr="00C07FE7">
        <w:t xml:space="preserve"> and provide </w:t>
      </w:r>
      <w:r w:rsidR="007727E7">
        <w:t xml:space="preserve">confidential, </w:t>
      </w:r>
      <w:r w:rsidR="00D17A19" w:rsidRPr="00C07FE7">
        <w:t xml:space="preserve">specialized, professional clinical support to the law students and faculties of all four of our </w:t>
      </w:r>
      <w:r w:rsidR="00ED6E05" w:rsidRPr="00C07FE7">
        <w:t>distinguished</w:t>
      </w:r>
      <w:r w:rsidR="00D17A19" w:rsidRPr="00C07FE7">
        <w:t xml:space="preserve"> Louisiana law schools.     </w:t>
      </w:r>
    </w:p>
    <w:p w14:paraId="4BF3DDCD" w14:textId="77777777" w:rsidR="001F69F5" w:rsidRDefault="00D17A19" w:rsidP="00FF6981">
      <w:pPr>
        <w:jc w:val="both"/>
      </w:pPr>
      <w:r w:rsidRPr="00C07FE7">
        <w:t xml:space="preserve">  </w:t>
      </w:r>
    </w:p>
    <w:p w14:paraId="46F447E4" w14:textId="77777777" w:rsidR="009C4FE8" w:rsidRDefault="009C4FE8" w:rsidP="00FF6981">
      <w:pPr>
        <w:jc w:val="both"/>
        <w:rPr>
          <w:b/>
          <w:color w:val="7F2146"/>
        </w:rPr>
      </w:pPr>
    </w:p>
    <w:p w14:paraId="147E3CFD" w14:textId="77777777" w:rsidR="00B37E03" w:rsidRDefault="00B37E03" w:rsidP="00FF6981">
      <w:pPr>
        <w:jc w:val="both"/>
        <w:rPr>
          <w:b/>
          <w:color w:val="7F2146"/>
        </w:rPr>
      </w:pPr>
    </w:p>
    <w:p w14:paraId="0D66AA71" w14:textId="77777777" w:rsidR="00B37E03" w:rsidRDefault="00B37E03" w:rsidP="00FF6981">
      <w:pPr>
        <w:jc w:val="both"/>
        <w:rPr>
          <w:b/>
          <w:color w:val="7F2146"/>
        </w:rPr>
      </w:pPr>
    </w:p>
    <w:p w14:paraId="2F80D1AD" w14:textId="3A937B77" w:rsidR="00FF6981" w:rsidRPr="00FA6DA5" w:rsidRDefault="0098316B" w:rsidP="00FF6981">
      <w:pPr>
        <w:jc w:val="both"/>
        <w:rPr>
          <w:b/>
          <w:color w:val="7F2146"/>
        </w:rPr>
      </w:pPr>
      <w:r w:rsidRPr="00FA6DA5">
        <w:rPr>
          <w:b/>
          <w:color w:val="7F2146"/>
        </w:rPr>
        <w:lastRenderedPageBreak/>
        <w:t>7</w:t>
      </w:r>
      <w:r w:rsidR="00FF6981" w:rsidRPr="00FA6DA5">
        <w:rPr>
          <w:b/>
          <w:color w:val="7F2146"/>
        </w:rPr>
        <w:t>)</w:t>
      </w:r>
      <w:r w:rsidR="00FF6981" w:rsidRPr="00FA6DA5">
        <w:rPr>
          <w:b/>
          <w:color w:val="7F2146"/>
        </w:rPr>
        <w:tab/>
        <w:t>JLAP CLE Presentations</w:t>
      </w:r>
      <w:r w:rsidR="005008D1" w:rsidRPr="00FA6DA5">
        <w:rPr>
          <w:b/>
          <w:color w:val="7F2146"/>
        </w:rPr>
        <w:t xml:space="preserve">: JLAP </w:t>
      </w:r>
      <w:r w:rsidR="00D16D84" w:rsidRPr="00FA6DA5">
        <w:rPr>
          <w:b/>
          <w:color w:val="7F2146"/>
        </w:rPr>
        <w:t xml:space="preserve">Directly </w:t>
      </w:r>
      <w:r w:rsidR="00A97041" w:rsidRPr="00FA6DA5">
        <w:rPr>
          <w:b/>
          <w:color w:val="7F2146"/>
        </w:rPr>
        <w:t xml:space="preserve">Interacts </w:t>
      </w:r>
      <w:r w:rsidR="00787819" w:rsidRPr="00FA6DA5">
        <w:rPr>
          <w:b/>
          <w:color w:val="7F2146"/>
        </w:rPr>
        <w:t>with</w:t>
      </w:r>
      <w:r w:rsidR="00A97041" w:rsidRPr="00FA6DA5">
        <w:rPr>
          <w:b/>
          <w:color w:val="7F2146"/>
        </w:rPr>
        <w:t xml:space="preserve"> </w:t>
      </w:r>
      <w:r w:rsidR="005008D1" w:rsidRPr="00FA6DA5">
        <w:rPr>
          <w:b/>
          <w:color w:val="7F2146"/>
        </w:rPr>
        <w:t>Thousands</w:t>
      </w:r>
      <w:r w:rsidR="00050B6B" w:rsidRPr="00FA6DA5">
        <w:rPr>
          <w:b/>
          <w:color w:val="7F2146"/>
        </w:rPr>
        <w:t xml:space="preserve"> Each Year</w:t>
      </w:r>
    </w:p>
    <w:p w14:paraId="7AD1E3BC" w14:textId="611A8A2C" w:rsidR="0073198A" w:rsidRPr="00CE3EFE" w:rsidRDefault="0073198A" w:rsidP="00FF6981">
      <w:pPr>
        <w:jc w:val="both"/>
        <w:rPr>
          <w:b/>
          <w:color w:val="1F497D" w:themeColor="text2"/>
        </w:rPr>
      </w:pPr>
    </w:p>
    <w:p w14:paraId="21FF7D34" w14:textId="24008A4B" w:rsidR="0073198A" w:rsidRPr="00CE3EFE" w:rsidRDefault="0073198A" w:rsidP="0073198A">
      <w:pPr>
        <w:jc w:val="both"/>
        <w:rPr>
          <w:color w:val="000000" w:themeColor="text1"/>
        </w:rPr>
      </w:pPr>
      <w:r w:rsidRPr="00CE3EFE">
        <w:rPr>
          <w:color w:val="000000" w:themeColor="text1"/>
        </w:rPr>
        <w:t xml:space="preserve">JLAP is </w:t>
      </w:r>
      <w:r w:rsidR="00DF1937" w:rsidRPr="00CE3EFE">
        <w:rPr>
          <w:color w:val="000000" w:themeColor="text1"/>
        </w:rPr>
        <w:t>incredibly grateful</w:t>
      </w:r>
      <w:r w:rsidRPr="00CE3EFE">
        <w:rPr>
          <w:color w:val="000000" w:themeColor="text1"/>
        </w:rPr>
        <w:t xml:space="preserve"> to state and local bar associations, courts, inns of court, law sections, regulatory agencies, disciplinary agencies, </w:t>
      </w:r>
      <w:r w:rsidR="00801948">
        <w:rPr>
          <w:color w:val="000000" w:themeColor="text1"/>
        </w:rPr>
        <w:t xml:space="preserve">legal organizations, </w:t>
      </w:r>
      <w:r w:rsidRPr="00CE3EFE">
        <w:rPr>
          <w:color w:val="000000" w:themeColor="text1"/>
        </w:rPr>
        <w:t>and law schools who invited JLAP to participate in CLE programs and presentations, locally and nationally.</w:t>
      </w:r>
    </w:p>
    <w:p w14:paraId="68CB1C19" w14:textId="77777777" w:rsidR="00C07FE7" w:rsidRPr="00CE3EFE" w:rsidRDefault="00C07FE7" w:rsidP="0073198A">
      <w:pPr>
        <w:jc w:val="both"/>
        <w:rPr>
          <w:color w:val="000000" w:themeColor="text1"/>
        </w:rPr>
      </w:pPr>
    </w:p>
    <w:p w14:paraId="11CC3FAF" w14:textId="20D10B0D" w:rsidR="0073198A" w:rsidRDefault="005008D1" w:rsidP="0073198A">
      <w:pPr>
        <w:jc w:val="both"/>
      </w:pPr>
      <w:r w:rsidRPr="00C07FE7">
        <w:t xml:space="preserve">Each year, JLAP </w:t>
      </w:r>
      <w:r w:rsidR="00D976E7" w:rsidRPr="00C07FE7">
        <w:t xml:space="preserve">directly </w:t>
      </w:r>
      <w:r w:rsidRPr="00C07FE7">
        <w:t xml:space="preserve">improves the lives of thousands in our profession by providing </w:t>
      </w:r>
      <w:r w:rsidR="00D976E7" w:rsidRPr="00C07FE7">
        <w:t xml:space="preserve">in-person </w:t>
      </w:r>
      <w:r w:rsidR="00A956BD" w:rsidRPr="00C07FE7">
        <w:t xml:space="preserve">and virtual </w:t>
      </w:r>
      <w:r w:rsidRPr="00C07FE7">
        <w:t xml:space="preserve">educational programs on wellness, well-being, </w:t>
      </w:r>
      <w:r w:rsidR="00C55BD5" w:rsidRPr="00C07FE7">
        <w:t>professionalism,</w:t>
      </w:r>
      <w:r w:rsidRPr="00C07FE7">
        <w:t xml:space="preserve"> and ethics.</w:t>
      </w:r>
      <w:r w:rsidR="00DA3676">
        <w:t xml:space="preserve"> </w:t>
      </w:r>
      <w:r w:rsidRPr="00C07FE7">
        <w:t xml:space="preserve"> </w:t>
      </w:r>
      <w:r w:rsidR="0073198A" w:rsidRPr="00C07FE7">
        <w:t xml:space="preserve">The most effective mode of communication between JLAP and the </w:t>
      </w:r>
      <w:r w:rsidR="00D976E7" w:rsidRPr="00C07FE7">
        <w:t xml:space="preserve">members of the </w:t>
      </w:r>
      <w:r w:rsidR="0073198A" w:rsidRPr="00C07FE7">
        <w:t xml:space="preserve">profession occurs when JLAP interacts personally with live audiences and via personal follow-up conversations. </w:t>
      </w:r>
    </w:p>
    <w:p w14:paraId="14683FF2" w14:textId="7E69D5D1" w:rsidR="00980C3E" w:rsidRDefault="00980C3E" w:rsidP="0073198A">
      <w:pPr>
        <w:jc w:val="both"/>
      </w:pPr>
    </w:p>
    <w:p w14:paraId="7EF77835" w14:textId="608831A1" w:rsidR="00980C3E" w:rsidRPr="00CE3EFE" w:rsidRDefault="00980C3E" w:rsidP="00980C3E">
      <w:pPr>
        <w:jc w:val="both"/>
      </w:pPr>
      <w:r w:rsidRPr="00CE3EFE">
        <w:t>JLAP</w:t>
      </w:r>
      <w:r w:rsidR="00F336DA">
        <w:t>’</w:t>
      </w:r>
      <w:r w:rsidRPr="00CE3EFE">
        <w:t xml:space="preserve">s Executive Director and Clinical Team participated in the following programs:     </w:t>
      </w:r>
    </w:p>
    <w:p w14:paraId="76CB8375" w14:textId="77777777" w:rsidR="00980C3E" w:rsidRPr="00CE3EFE" w:rsidRDefault="00980C3E" w:rsidP="00980C3E">
      <w:pPr>
        <w:jc w:val="both"/>
        <w:rPr>
          <w:b/>
          <w:sz w:val="20"/>
          <w:szCs w:val="20"/>
        </w:rPr>
      </w:pPr>
    </w:p>
    <w:p w14:paraId="55783C33" w14:textId="77777777" w:rsidR="005358EA" w:rsidRDefault="005358EA" w:rsidP="00980C3E">
      <w:pPr>
        <w:jc w:val="both"/>
        <w:rPr>
          <w:b/>
          <w:u w:val="single"/>
        </w:rPr>
      </w:pPr>
    </w:p>
    <w:tbl>
      <w:tblPr>
        <w:tblStyle w:val="TableGrid"/>
        <w:tblW w:w="0" w:type="auto"/>
        <w:tblLook w:val="04A0" w:firstRow="1" w:lastRow="0" w:firstColumn="1" w:lastColumn="0" w:noHBand="0" w:noVBand="1"/>
      </w:tblPr>
      <w:tblGrid>
        <w:gridCol w:w="3116"/>
        <w:gridCol w:w="3117"/>
        <w:gridCol w:w="3117"/>
      </w:tblGrid>
      <w:tr w:rsidR="005358EA" w14:paraId="3507581D" w14:textId="77777777" w:rsidTr="005358EA">
        <w:tc>
          <w:tcPr>
            <w:tcW w:w="3116" w:type="dxa"/>
          </w:tcPr>
          <w:p w14:paraId="3C74BFF2" w14:textId="4A91FF1A" w:rsidR="005358EA" w:rsidRDefault="005358EA" w:rsidP="00980C3E">
            <w:pPr>
              <w:jc w:val="both"/>
              <w:rPr>
                <w:b/>
                <w:u w:val="single"/>
              </w:rPr>
            </w:pPr>
            <w:r w:rsidRPr="00CE3EFE">
              <w:rPr>
                <w:b/>
                <w:u w:val="single"/>
              </w:rPr>
              <w:t>EVENT</w:t>
            </w:r>
            <w:r w:rsidRPr="00CE3EFE">
              <w:rPr>
                <w:b/>
              </w:rPr>
              <w:tab/>
            </w:r>
          </w:p>
        </w:tc>
        <w:tc>
          <w:tcPr>
            <w:tcW w:w="3117" w:type="dxa"/>
          </w:tcPr>
          <w:p w14:paraId="65F47D87" w14:textId="7ED9B3F4" w:rsidR="005358EA" w:rsidRDefault="005358EA" w:rsidP="00980C3E">
            <w:pPr>
              <w:jc w:val="both"/>
              <w:rPr>
                <w:b/>
                <w:u w:val="single"/>
              </w:rPr>
            </w:pPr>
            <w:r w:rsidRPr="00CE3EFE">
              <w:rPr>
                <w:b/>
                <w:u w:val="single"/>
              </w:rPr>
              <w:t>DATE(S)</w:t>
            </w:r>
          </w:p>
        </w:tc>
        <w:tc>
          <w:tcPr>
            <w:tcW w:w="3117" w:type="dxa"/>
          </w:tcPr>
          <w:p w14:paraId="6F80A358" w14:textId="28048A06" w:rsidR="005358EA" w:rsidRDefault="005358EA" w:rsidP="00980C3E">
            <w:pPr>
              <w:jc w:val="both"/>
              <w:rPr>
                <w:b/>
                <w:u w:val="single"/>
              </w:rPr>
            </w:pPr>
            <w:r w:rsidRPr="00CE3EFE">
              <w:rPr>
                <w:b/>
                <w:u w:val="single"/>
              </w:rPr>
              <w:t>LOCATION</w:t>
            </w:r>
          </w:p>
        </w:tc>
      </w:tr>
      <w:tr w:rsidR="005358EA" w14:paraId="53B78499" w14:textId="77777777" w:rsidTr="005358EA">
        <w:tc>
          <w:tcPr>
            <w:tcW w:w="3116" w:type="dxa"/>
          </w:tcPr>
          <w:p w14:paraId="05187079" w14:textId="48DEAC3C" w:rsidR="005358EA" w:rsidRDefault="005358EA" w:rsidP="005358EA">
            <w:pPr>
              <w:rPr>
                <w:bCs/>
              </w:rPr>
            </w:pPr>
            <w:r>
              <w:rPr>
                <w:bCs/>
              </w:rPr>
              <w:t xml:space="preserve">Site Inspections </w:t>
            </w:r>
            <w:r w:rsidR="002A3C3D">
              <w:rPr>
                <w:bCs/>
              </w:rPr>
              <w:t>of</w:t>
            </w:r>
          </w:p>
          <w:p w14:paraId="75CC0ECC" w14:textId="0E4B4D37" w:rsidR="005358EA" w:rsidRPr="005358EA" w:rsidRDefault="005358EA" w:rsidP="005358EA">
            <w:pPr>
              <w:rPr>
                <w:bCs/>
              </w:rPr>
            </w:pPr>
            <w:r>
              <w:rPr>
                <w:bCs/>
              </w:rPr>
              <w:t xml:space="preserve">2 Louisiana evaluation/treatment centers </w:t>
            </w:r>
          </w:p>
        </w:tc>
        <w:tc>
          <w:tcPr>
            <w:tcW w:w="3117" w:type="dxa"/>
          </w:tcPr>
          <w:p w14:paraId="3060A624" w14:textId="242EA011" w:rsidR="005358EA" w:rsidRDefault="005358EA" w:rsidP="00980C3E">
            <w:pPr>
              <w:jc w:val="both"/>
              <w:rPr>
                <w:b/>
                <w:u w:val="single"/>
              </w:rPr>
            </w:pPr>
            <w:r>
              <w:rPr>
                <w:bCs/>
              </w:rPr>
              <w:t>July 2021</w:t>
            </w:r>
          </w:p>
        </w:tc>
        <w:tc>
          <w:tcPr>
            <w:tcW w:w="3117" w:type="dxa"/>
          </w:tcPr>
          <w:p w14:paraId="06D27AA3" w14:textId="15F2BB7C" w:rsidR="005358EA" w:rsidRDefault="005358EA" w:rsidP="00980C3E">
            <w:pPr>
              <w:jc w:val="both"/>
              <w:rPr>
                <w:b/>
                <w:u w:val="single"/>
              </w:rPr>
            </w:pPr>
            <w:r>
              <w:rPr>
                <w:bCs/>
              </w:rPr>
              <w:t>In Person</w:t>
            </w:r>
          </w:p>
        </w:tc>
      </w:tr>
      <w:tr w:rsidR="005358EA" w14:paraId="3F073978" w14:textId="77777777" w:rsidTr="005358EA">
        <w:tc>
          <w:tcPr>
            <w:tcW w:w="3116" w:type="dxa"/>
          </w:tcPr>
          <w:p w14:paraId="08C368CF" w14:textId="77777777" w:rsidR="005358EA" w:rsidRDefault="005358EA" w:rsidP="005358EA">
            <w:pPr>
              <w:rPr>
                <w:bCs/>
              </w:rPr>
            </w:pPr>
            <w:r>
              <w:rPr>
                <w:bCs/>
              </w:rPr>
              <w:t xml:space="preserve">Love First </w:t>
            </w:r>
          </w:p>
          <w:p w14:paraId="6B5AD2BB" w14:textId="203EC82E" w:rsidR="005358EA" w:rsidRDefault="00A92C62" w:rsidP="005358EA">
            <w:pPr>
              <w:rPr>
                <w:bCs/>
              </w:rPr>
            </w:pPr>
            <w:r>
              <w:rPr>
                <w:bCs/>
              </w:rPr>
              <w:t>Revolutionizing</w:t>
            </w:r>
            <w:r w:rsidR="005358EA">
              <w:rPr>
                <w:bCs/>
              </w:rPr>
              <w:t xml:space="preserve"> Family: </w:t>
            </w:r>
          </w:p>
          <w:p w14:paraId="4266C310" w14:textId="0782084F" w:rsidR="005358EA" w:rsidRPr="009B3E6E" w:rsidRDefault="005358EA" w:rsidP="009B3E6E">
            <w:pPr>
              <w:rPr>
                <w:bCs/>
              </w:rPr>
            </w:pPr>
            <w:r>
              <w:rPr>
                <w:bCs/>
              </w:rPr>
              <w:t xml:space="preserve">Creating a </w:t>
            </w:r>
            <w:proofErr w:type="gramStart"/>
            <w:r>
              <w:rPr>
                <w:bCs/>
              </w:rPr>
              <w:t>Long Term</w:t>
            </w:r>
            <w:proofErr w:type="gramEnd"/>
            <w:r>
              <w:rPr>
                <w:bCs/>
              </w:rPr>
              <w:t xml:space="preserve"> Family Recovery Management Team</w:t>
            </w:r>
          </w:p>
        </w:tc>
        <w:tc>
          <w:tcPr>
            <w:tcW w:w="3117" w:type="dxa"/>
          </w:tcPr>
          <w:p w14:paraId="7B5622B6" w14:textId="36CD7570" w:rsidR="005358EA" w:rsidRDefault="005358EA" w:rsidP="00980C3E">
            <w:pPr>
              <w:jc w:val="both"/>
              <w:rPr>
                <w:b/>
                <w:u w:val="single"/>
              </w:rPr>
            </w:pPr>
            <w:r>
              <w:rPr>
                <w:bCs/>
              </w:rPr>
              <w:t>July 2021</w:t>
            </w:r>
          </w:p>
        </w:tc>
        <w:tc>
          <w:tcPr>
            <w:tcW w:w="3117" w:type="dxa"/>
          </w:tcPr>
          <w:p w14:paraId="327EA185" w14:textId="3CB18608" w:rsidR="005358EA" w:rsidRDefault="005358EA" w:rsidP="00980C3E">
            <w:pPr>
              <w:jc w:val="both"/>
              <w:rPr>
                <w:b/>
                <w:u w:val="single"/>
              </w:rPr>
            </w:pPr>
            <w:r>
              <w:rPr>
                <w:bCs/>
              </w:rPr>
              <w:t>Virtual</w:t>
            </w:r>
          </w:p>
        </w:tc>
      </w:tr>
      <w:tr w:rsidR="005358EA" w14:paraId="71139ECA" w14:textId="77777777" w:rsidTr="005358EA">
        <w:tc>
          <w:tcPr>
            <w:tcW w:w="3116" w:type="dxa"/>
          </w:tcPr>
          <w:p w14:paraId="6B6726B6" w14:textId="77777777" w:rsidR="009B3E6E" w:rsidRDefault="009B3E6E" w:rsidP="009B3E6E">
            <w:pPr>
              <w:rPr>
                <w:bCs/>
              </w:rPr>
            </w:pPr>
            <w:r>
              <w:rPr>
                <w:bCs/>
              </w:rPr>
              <w:t>1L Professionalism Orientation</w:t>
            </w:r>
          </w:p>
          <w:p w14:paraId="13347562" w14:textId="044454D0" w:rsidR="005358EA" w:rsidRDefault="009B3E6E" w:rsidP="009B3E6E">
            <w:pPr>
              <w:rPr>
                <w:b/>
                <w:u w:val="single"/>
              </w:rPr>
            </w:pPr>
            <w:r>
              <w:rPr>
                <w:bCs/>
              </w:rPr>
              <w:t>Southern University Law Center and Tulane University School of Law</w:t>
            </w:r>
            <w:r>
              <w:rPr>
                <w:bCs/>
              </w:rPr>
              <w:tab/>
            </w:r>
          </w:p>
        </w:tc>
        <w:tc>
          <w:tcPr>
            <w:tcW w:w="3117" w:type="dxa"/>
          </w:tcPr>
          <w:p w14:paraId="5E87DA56" w14:textId="2568C13A" w:rsidR="005358EA" w:rsidRDefault="005358EA" w:rsidP="00980C3E">
            <w:pPr>
              <w:jc w:val="both"/>
              <w:rPr>
                <w:b/>
                <w:u w:val="single"/>
              </w:rPr>
            </w:pPr>
            <w:r>
              <w:rPr>
                <w:bCs/>
              </w:rPr>
              <w:t>August 2021</w:t>
            </w:r>
          </w:p>
        </w:tc>
        <w:tc>
          <w:tcPr>
            <w:tcW w:w="3117" w:type="dxa"/>
          </w:tcPr>
          <w:p w14:paraId="1CCFF5C1" w14:textId="3D55B4A3" w:rsidR="005358EA" w:rsidRDefault="005358EA" w:rsidP="00980C3E">
            <w:pPr>
              <w:jc w:val="both"/>
              <w:rPr>
                <w:b/>
                <w:u w:val="single"/>
              </w:rPr>
            </w:pPr>
            <w:r>
              <w:rPr>
                <w:bCs/>
              </w:rPr>
              <w:t>Virtual</w:t>
            </w:r>
          </w:p>
        </w:tc>
      </w:tr>
      <w:tr w:rsidR="005358EA" w14:paraId="1ACFCDE7" w14:textId="77777777" w:rsidTr="005358EA">
        <w:tc>
          <w:tcPr>
            <w:tcW w:w="3116" w:type="dxa"/>
          </w:tcPr>
          <w:p w14:paraId="18BF95A2" w14:textId="40E6C6BA" w:rsidR="005358EA" w:rsidRDefault="003F42C9" w:rsidP="00980C3E">
            <w:pPr>
              <w:jc w:val="both"/>
              <w:rPr>
                <w:b/>
                <w:u w:val="single"/>
              </w:rPr>
            </w:pPr>
            <w:r>
              <w:rPr>
                <w:bCs/>
              </w:rPr>
              <w:t>ABA’s Hybrid Annual Virtual CLE Meeting</w:t>
            </w:r>
          </w:p>
        </w:tc>
        <w:tc>
          <w:tcPr>
            <w:tcW w:w="3117" w:type="dxa"/>
          </w:tcPr>
          <w:p w14:paraId="08DC3136" w14:textId="4B181B66" w:rsidR="005358EA" w:rsidRDefault="003F42C9" w:rsidP="00980C3E">
            <w:pPr>
              <w:jc w:val="both"/>
              <w:rPr>
                <w:b/>
                <w:u w:val="single"/>
              </w:rPr>
            </w:pPr>
            <w:r>
              <w:rPr>
                <w:bCs/>
              </w:rPr>
              <w:t>August 2021</w:t>
            </w:r>
            <w:r>
              <w:rPr>
                <w:bCs/>
              </w:rPr>
              <w:tab/>
            </w:r>
          </w:p>
        </w:tc>
        <w:tc>
          <w:tcPr>
            <w:tcW w:w="3117" w:type="dxa"/>
          </w:tcPr>
          <w:p w14:paraId="0258916E" w14:textId="03DD8029" w:rsidR="005358EA" w:rsidRDefault="003F42C9" w:rsidP="00980C3E">
            <w:pPr>
              <w:jc w:val="both"/>
              <w:rPr>
                <w:b/>
                <w:u w:val="single"/>
              </w:rPr>
            </w:pPr>
            <w:r>
              <w:rPr>
                <w:bCs/>
              </w:rPr>
              <w:t>Virtual</w:t>
            </w:r>
          </w:p>
        </w:tc>
      </w:tr>
      <w:tr w:rsidR="005358EA" w14:paraId="24461D10" w14:textId="77777777" w:rsidTr="005358EA">
        <w:tc>
          <w:tcPr>
            <w:tcW w:w="3116" w:type="dxa"/>
          </w:tcPr>
          <w:p w14:paraId="311ADF74" w14:textId="3041C67E" w:rsidR="005358EA" w:rsidRDefault="003F42C9" w:rsidP="00980C3E">
            <w:pPr>
              <w:jc w:val="both"/>
              <w:rPr>
                <w:b/>
                <w:u w:val="single"/>
              </w:rPr>
            </w:pPr>
            <w:r>
              <w:rPr>
                <w:bCs/>
              </w:rPr>
              <w:t>LSBA Pursuit of Balance</w:t>
            </w:r>
            <w:r>
              <w:rPr>
                <w:bCs/>
              </w:rPr>
              <w:tab/>
            </w:r>
          </w:p>
        </w:tc>
        <w:tc>
          <w:tcPr>
            <w:tcW w:w="3117" w:type="dxa"/>
          </w:tcPr>
          <w:p w14:paraId="6EFB2906" w14:textId="4B88ADAB" w:rsidR="005358EA" w:rsidRDefault="003F42C9" w:rsidP="00980C3E">
            <w:pPr>
              <w:jc w:val="both"/>
              <w:rPr>
                <w:b/>
                <w:u w:val="single"/>
              </w:rPr>
            </w:pPr>
            <w:r>
              <w:rPr>
                <w:bCs/>
              </w:rPr>
              <w:t>December 2021</w:t>
            </w:r>
          </w:p>
        </w:tc>
        <w:tc>
          <w:tcPr>
            <w:tcW w:w="3117" w:type="dxa"/>
          </w:tcPr>
          <w:p w14:paraId="3461BAC0" w14:textId="5BB67481" w:rsidR="005358EA" w:rsidRDefault="003F42C9" w:rsidP="00980C3E">
            <w:pPr>
              <w:jc w:val="both"/>
              <w:rPr>
                <w:b/>
                <w:u w:val="single"/>
              </w:rPr>
            </w:pPr>
            <w:r>
              <w:rPr>
                <w:bCs/>
              </w:rPr>
              <w:t>Virtual</w:t>
            </w:r>
          </w:p>
        </w:tc>
      </w:tr>
      <w:tr w:rsidR="005358EA" w14:paraId="09D008E0" w14:textId="77777777" w:rsidTr="005358EA">
        <w:tc>
          <w:tcPr>
            <w:tcW w:w="3116" w:type="dxa"/>
          </w:tcPr>
          <w:p w14:paraId="649B2681" w14:textId="77777777" w:rsidR="003F42C9" w:rsidRDefault="003F42C9" w:rsidP="003F42C9">
            <w:pPr>
              <w:jc w:val="both"/>
              <w:rPr>
                <w:bCs/>
              </w:rPr>
            </w:pPr>
            <w:r>
              <w:rPr>
                <w:bCs/>
              </w:rPr>
              <w:t>21</w:t>
            </w:r>
            <w:r w:rsidRPr="008134BE">
              <w:rPr>
                <w:bCs/>
                <w:vertAlign w:val="superscript"/>
              </w:rPr>
              <w:t>st</w:t>
            </w:r>
            <w:r>
              <w:rPr>
                <w:bCs/>
              </w:rPr>
              <w:t xml:space="preserve"> JDC Drug Court</w:t>
            </w:r>
          </w:p>
          <w:p w14:paraId="30D5A2F7" w14:textId="29F15EDC" w:rsidR="005358EA" w:rsidRPr="003F42C9" w:rsidRDefault="003F42C9" w:rsidP="00980C3E">
            <w:pPr>
              <w:jc w:val="both"/>
              <w:rPr>
                <w:bCs/>
              </w:rPr>
            </w:pPr>
            <w:r>
              <w:rPr>
                <w:bCs/>
              </w:rPr>
              <w:t>Amite, LA</w:t>
            </w:r>
          </w:p>
        </w:tc>
        <w:tc>
          <w:tcPr>
            <w:tcW w:w="3117" w:type="dxa"/>
          </w:tcPr>
          <w:p w14:paraId="0ED9A165" w14:textId="0B25C2A9" w:rsidR="005358EA" w:rsidRDefault="003F42C9" w:rsidP="00980C3E">
            <w:pPr>
              <w:jc w:val="both"/>
              <w:rPr>
                <w:b/>
                <w:u w:val="single"/>
              </w:rPr>
            </w:pPr>
            <w:r>
              <w:rPr>
                <w:bCs/>
              </w:rPr>
              <w:t>December 2021</w:t>
            </w:r>
          </w:p>
        </w:tc>
        <w:tc>
          <w:tcPr>
            <w:tcW w:w="3117" w:type="dxa"/>
          </w:tcPr>
          <w:p w14:paraId="4E1153FE" w14:textId="4370850A" w:rsidR="005358EA" w:rsidRDefault="003F42C9" w:rsidP="00980C3E">
            <w:pPr>
              <w:jc w:val="both"/>
              <w:rPr>
                <w:b/>
                <w:u w:val="single"/>
              </w:rPr>
            </w:pPr>
            <w:r>
              <w:rPr>
                <w:bCs/>
              </w:rPr>
              <w:t>In Person</w:t>
            </w:r>
          </w:p>
        </w:tc>
      </w:tr>
      <w:tr w:rsidR="005358EA" w14:paraId="6B1867C8" w14:textId="77777777" w:rsidTr="005358EA">
        <w:tc>
          <w:tcPr>
            <w:tcW w:w="3116" w:type="dxa"/>
          </w:tcPr>
          <w:p w14:paraId="6B320ADB" w14:textId="77777777" w:rsidR="003F42C9" w:rsidRDefault="003F42C9" w:rsidP="003F42C9">
            <w:pPr>
              <w:rPr>
                <w:bCs/>
              </w:rPr>
            </w:pPr>
            <w:r>
              <w:rPr>
                <w:bCs/>
              </w:rPr>
              <w:t xml:space="preserve">LSBA “A Grand CLE Experience” </w:t>
            </w:r>
          </w:p>
          <w:p w14:paraId="0CF12570" w14:textId="7DCAE14C" w:rsidR="005358EA" w:rsidRDefault="003F42C9" w:rsidP="003F42C9">
            <w:pPr>
              <w:rPr>
                <w:b/>
                <w:u w:val="single"/>
              </w:rPr>
            </w:pPr>
            <w:r>
              <w:rPr>
                <w:bCs/>
              </w:rPr>
              <w:t>Point Clear, Alabama</w:t>
            </w:r>
          </w:p>
        </w:tc>
        <w:tc>
          <w:tcPr>
            <w:tcW w:w="3117" w:type="dxa"/>
          </w:tcPr>
          <w:p w14:paraId="1A35E5AC" w14:textId="6F75223E" w:rsidR="005358EA" w:rsidRDefault="003F42C9" w:rsidP="00980C3E">
            <w:pPr>
              <w:jc w:val="both"/>
              <w:rPr>
                <w:b/>
                <w:u w:val="single"/>
              </w:rPr>
            </w:pPr>
            <w:r>
              <w:rPr>
                <w:bCs/>
              </w:rPr>
              <w:t>December 2021</w:t>
            </w:r>
          </w:p>
        </w:tc>
        <w:tc>
          <w:tcPr>
            <w:tcW w:w="3117" w:type="dxa"/>
          </w:tcPr>
          <w:p w14:paraId="20B8C2DD" w14:textId="2B24F69A" w:rsidR="005358EA" w:rsidRDefault="003F42C9" w:rsidP="00980C3E">
            <w:pPr>
              <w:jc w:val="both"/>
              <w:rPr>
                <w:b/>
                <w:u w:val="single"/>
              </w:rPr>
            </w:pPr>
            <w:r>
              <w:rPr>
                <w:bCs/>
              </w:rPr>
              <w:t>In Person</w:t>
            </w:r>
          </w:p>
        </w:tc>
      </w:tr>
      <w:tr w:rsidR="003F42C9" w14:paraId="4B1BFC1D" w14:textId="77777777" w:rsidTr="005358EA">
        <w:tc>
          <w:tcPr>
            <w:tcW w:w="3116" w:type="dxa"/>
          </w:tcPr>
          <w:p w14:paraId="2584EE5F" w14:textId="4B84D9D3" w:rsidR="003F42C9" w:rsidRDefault="003F42C9" w:rsidP="00980C3E">
            <w:pPr>
              <w:jc w:val="both"/>
              <w:rPr>
                <w:b/>
                <w:u w:val="single"/>
              </w:rPr>
            </w:pPr>
            <w:r>
              <w:rPr>
                <w:bCs/>
              </w:rPr>
              <w:t xml:space="preserve">Lafayette Bar Association </w:t>
            </w:r>
            <w:r>
              <w:rPr>
                <w:bCs/>
              </w:rPr>
              <w:tab/>
            </w:r>
          </w:p>
        </w:tc>
        <w:tc>
          <w:tcPr>
            <w:tcW w:w="3117" w:type="dxa"/>
          </w:tcPr>
          <w:p w14:paraId="77B96C6E" w14:textId="197F7D38" w:rsidR="003F42C9" w:rsidRDefault="003F42C9" w:rsidP="00980C3E">
            <w:pPr>
              <w:jc w:val="both"/>
              <w:rPr>
                <w:b/>
                <w:u w:val="single"/>
              </w:rPr>
            </w:pPr>
            <w:r>
              <w:rPr>
                <w:bCs/>
              </w:rPr>
              <w:t>December 2021</w:t>
            </w:r>
          </w:p>
        </w:tc>
        <w:tc>
          <w:tcPr>
            <w:tcW w:w="3117" w:type="dxa"/>
          </w:tcPr>
          <w:p w14:paraId="1F81A176" w14:textId="23C8A6F9" w:rsidR="003F42C9" w:rsidRDefault="003F42C9" w:rsidP="00980C3E">
            <w:pPr>
              <w:jc w:val="both"/>
              <w:rPr>
                <w:b/>
                <w:u w:val="single"/>
              </w:rPr>
            </w:pPr>
            <w:r>
              <w:rPr>
                <w:bCs/>
              </w:rPr>
              <w:t>In Person</w:t>
            </w:r>
          </w:p>
        </w:tc>
      </w:tr>
      <w:tr w:rsidR="003F42C9" w14:paraId="71351B3C" w14:textId="77777777" w:rsidTr="005358EA">
        <w:tc>
          <w:tcPr>
            <w:tcW w:w="3116" w:type="dxa"/>
          </w:tcPr>
          <w:p w14:paraId="0BA3D2FC" w14:textId="7CA8DF60" w:rsidR="003F42C9" w:rsidRDefault="003F42C9" w:rsidP="00980C3E">
            <w:pPr>
              <w:jc w:val="both"/>
              <w:rPr>
                <w:b/>
                <w:u w:val="single"/>
              </w:rPr>
            </w:pPr>
            <w:r>
              <w:rPr>
                <w:bCs/>
              </w:rPr>
              <w:t xml:space="preserve">Terrebonne Bar Association </w:t>
            </w:r>
            <w:r>
              <w:rPr>
                <w:bCs/>
              </w:rPr>
              <w:tab/>
            </w:r>
          </w:p>
        </w:tc>
        <w:tc>
          <w:tcPr>
            <w:tcW w:w="3117" w:type="dxa"/>
          </w:tcPr>
          <w:p w14:paraId="26E1B6FC" w14:textId="6BB6EAA0" w:rsidR="003F42C9" w:rsidRDefault="003F42C9" w:rsidP="00980C3E">
            <w:pPr>
              <w:jc w:val="both"/>
              <w:rPr>
                <w:b/>
                <w:u w:val="single"/>
              </w:rPr>
            </w:pPr>
            <w:r>
              <w:rPr>
                <w:bCs/>
              </w:rPr>
              <w:t>December 2021</w:t>
            </w:r>
          </w:p>
        </w:tc>
        <w:tc>
          <w:tcPr>
            <w:tcW w:w="3117" w:type="dxa"/>
          </w:tcPr>
          <w:p w14:paraId="3C35A62F" w14:textId="06BA1FA9" w:rsidR="003F42C9" w:rsidRDefault="003F42C9" w:rsidP="00980C3E">
            <w:pPr>
              <w:jc w:val="both"/>
              <w:rPr>
                <w:b/>
                <w:u w:val="single"/>
              </w:rPr>
            </w:pPr>
            <w:r>
              <w:rPr>
                <w:bCs/>
              </w:rPr>
              <w:t>In Person</w:t>
            </w:r>
          </w:p>
        </w:tc>
      </w:tr>
      <w:tr w:rsidR="003F42C9" w14:paraId="64820110" w14:textId="77777777" w:rsidTr="005358EA">
        <w:tc>
          <w:tcPr>
            <w:tcW w:w="3116" w:type="dxa"/>
          </w:tcPr>
          <w:p w14:paraId="1D5CC215" w14:textId="5449C554" w:rsidR="002A3C3D" w:rsidRDefault="003F42C9" w:rsidP="003F42C9">
            <w:pPr>
              <w:autoSpaceDE w:val="0"/>
              <w:autoSpaceDN w:val="0"/>
              <w:adjustRightInd w:val="0"/>
              <w:rPr>
                <w:rFonts w:ascii="Calibri" w:hAnsi="Calibri" w:cs="Calibri"/>
                <w:color w:val="000000"/>
              </w:rPr>
            </w:pPr>
            <w:r w:rsidRPr="00980FE6">
              <w:rPr>
                <w:rFonts w:ascii="Calibri" w:hAnsi="Calibri" w:cs="Calibri"/>
                <w:color w:val="000000"/>
              </w:rPr>
              <w:t xml:space="preserve">National Bar Association’s Judicial Council Mid-Winter Meeting </w:t>
            </w:r>
          </w:p>
          <w:p w14:paraId="1D62B58D" w14:textId="2182434E" w:rsidR="003F42C9" w:rsidRPr="003F42C9" w:rsidRDefault="003F42C9" w:rsidP="003F42C9">
            <w:pPr>
              <w:autoSpaceDE w:val="0"/>
              <w:autoSpaceDN w:val="0"/>
              <w:adjustRightInd w:val="0"/>
              <w:rPr>
                <w:rFonts w:ascii="Calibri" w:hAnsi="Calibri" w:cs="Calibri"/>
                <w:color w:val="000000"/>
              </w:rPr>
            </w:pPr>
            <w:r w:rsidRPr="00980FE6">
              <w:rPr>
                <w:rFonts w:ascii="Calibri" w:hAnsi="Calibri" w:cs="Calibri"/>
                <w:color w:val="000000"/>
              </w:rPr>
              <w:t xml:space="preserve">Punta Cana, Dominican Republic </w:t>
            </w:r>
          </w:p>
        </w:tc>
        <w:tc>
          <w:tcPr>
            <w:tcW w:w="3117" w:type="dxa"/>
          </w:tcPr>
          <w:p w14:paraId="6EDB934C" w14:textId="25F4A789" w:rsidR="003F42C9" w:rsidRDefault="003F42C9" w:rsidP="00980C3E">
            <w:pPr>
              <w:jc w:val="both"/>
              <w:rPr>
                <w:b/>
                <w:u w:val="single"/>
              </w:rPr>
            </w:pPr>
            <w:r w:rsidRPr="00980FE6">
              <w:rPr>
                <w:rFonts w:ascii="Calibri" w:hAnsi="Calibri" w:cs="Calibri"/>
                <w:color w:val="000000"/>
              </w:rPr>
              <w:t>January 2022</w:t>
            </w:r>
            <w:r w:rsidRPr="00980FE6">
              <w:rPr>
                <w:rFonts w:ascii="Calibri" w:hAnsi="Calibri" w:cs="Calibri"/>
                <w:color w:val="000000"/>
              </w:rPr>
              <w:tab/>
            </w:r>
          </w:p>
        </w:tc>
        <w:tc>
          <w:tcPr>
            <w:tcW w:w="3117" w:type="dxa"/>
          </w:tcPr>
          <w:p w14:paraId="78AEC9D6" w14:textId="7AE03737" w:rsidR="003F42C9" w:rsidRDefault="003F42C9" w:rsidP="00980C3E">
            <w:pPr>
              <w:jc w:val="both"/>
              <w:rPr>
                <w:b/>
                <w:u w:val="single"/>
              </w:rPr>
            </w:pPr>
            <w:r w:rsidRPr="00980FE6">
              <w:rPr>
                <w:rFonts w:ascii="Calibri" w:hAnsi="Calibri" w:cs="Calibri"/>
                <w:color w:val="000000"/>
              </w:rPr>
              <w:t>In Person</w:t>
            </w:r>
          </w:p>
        </w:tc>
      </w:tr>
      <w:tr w:rsidR="003F42C9" w14:paraId="00DB10BA" w14:textId="77777777" w:rsidTr="005358EA">
        <w:tc>
          <w:tcPr>
            <w:tcW w:w="3116" w:type="dxa"/>
          </w:tcPr>
          <w:p w14:paraId="6A6FB96C" w14:textId="619CCC61" w:rsidR="003F42C9" w:rsidRDefault="003F42C9" w:rsidP="003F42C9">
            <w:pPr>
              <w:rPr>
                <w:b/>
                <w:u w:val="single"/>
              </w:rPr>
            </w:pPr>
            <w:r w:rsidRPr="00980FE6">
              <w:rPr>
                <w:rFonts w:ascii="Calibri" w:hAnsi="Calibri" w:cs="Calibri"/>
                <w:color w:val="000000"/>
              </w:rPr>
              <w:lastRenderedPageBreak/>
              <w:t>Texas Treatment Center</w:t>
            </w:r>
            <w:r>
              <w:rPr>
                <w:rFonts w:ascii="Calibri" w:hAnsi="Calibri" w:cs="Calibri"/>
                <w:color w:val="000000"/>
              </w:rPr>
              <w:t xml:space="preserve"> inspection</w:t>
            </w:r>
            <w:r w:rsidRPr="00980FE6">
              <w:rPr>
                <w:rFonts w:ascii="Calibri" w:hAnsi="Calibri" w:cs="Calibri"/>
                <w:color w:val="000000"/>
              </w:rPr>
              <w:tab/>
            </w:r>
          </w:p>
        </w:tc>
        <w:tc>
          <w:tcPr>
            <w:tcW w:w="3117" w:type="dxa"/>
          </w:tcPr>
          <w:p w14:paraId="5B2952AD" w14:textId="228F548D" w:rsidR="003F42C9" w:rsidRDefault="003F42C9" w:rsidP="00980C3E">
            <w:pPr>
              <w:jc w:val="both"/>
              <w:rPr>
                <w:b/>
                <w:u w:val="single"/>
              </w:rPr>
            </w:pPr>
            <w:r w:rsidRPr="00980FE6">
              <w:rPr>
                <w:rFonts w:ascii="Calibri" w:hAnsi="Calibri" w:cs="Calibri"/>
                <w:color w:val="000000"/>
              </w:rPr>
              <w:t xml:space="preserve">January 2022 </w:t>
            </w:r>
            <w:r w:rsidRPr="00980FE6">
              <w:rPr>
                <w:rFonts w:ascii="Calibri" w:hAnsi="Calibri" w:cs="Calibri"/>
                <w:color w:val="000000"/>
              </w:rPr>
              <w:tab/>
            </w:r>
          </w:p>
        </w:tc>
        <w:tc>
          <w:tcPr>
            <w:tcW w:w="3117" w:type="dxa"/>
          </w:tcPr>
          <w:p w14:paraId="5B55AD02" w14:textId="55F345F5" w:rsidR="003F42C9" w:rsidRDefault="003F42C9" w:rsidP="00980C3E">
            <w:pPr>
              <w:jc w:val="both"/>
              <w:rPr>
                <w:b/>
                <w:u w:val="single"/>
              </w:rPr>
            </w:pPr>
            <w:r w:rsidRPr="00980FE6">
              <w:rPr>
                <w:rFonts w:ascii="Calibri" w:hAnsi="Calibri" w:cs="Calibri"/>
                <w:color w:val="000000"/>
              </w:rPr>
              <w:t>In Person</w:t>
            </w:r>
          </w:p>
        </w:tc>
      </w:tr>
      <w:tr w:rsidR="003F42C9" w14:paraId="240C2185" w14:textId="77777777" w:rsidTr="005358EA">
        <w:tc>
          <w:tcPr>
            <w:tcW w:w="3116" w:type="dxa"/>
          </w:tcPr>
          <w:p w14:paraId="322D9EA9" w14:textId="20B08FD8" w:rsidR="003F42C9" w:rsidRDefault="00A92C62" w:rsidP="00A92C62">
            <w:pPr>
              <w:rPr>
                <w:b/>
                <w:u w:val="single"/>
              </w:rPr>
            </w:pPr>
            <w:r w:rsidRPr="00980FE6">
              <w:rPr>
                <w:rFonts w:ascii="Calibri" w:hAnsi="Calibri" w:cs="Calibri"/>
                <w:color w:val="000000"/>
              </w:rPr>
              <w:t>2022 Institute for Well-Being in Law Conference</w:t>
            </w:r>
            <w:r w:rsidRPr="00980FE6">
              <w:rPr>
                <w:rFonts w:ascii="Calibri" w:hAnsi="Calibri" w:cs="Calibri"/>
                <w:color w:val="000000"/>
              </w:rPr>
              <w:tab/>
            </w:r>
          </w:p>
        </w:tc>
        <w:tc>
          <w:tcPr>
            <w:tcW w:w="3117" w:type="dxa"/>
          </w:tcPr>
          <w:p w14:paraId="1B2C96FC" w14:textId="2A30C1E6" w:rsidR="003F42C9" w:rsidRDefault="003F42C9" w:rsidP="00980C3E">
            <w:pPr>
              <w:jc w:val="both"/>
              <w:rPr>
                <w:b/>
                <w:u w:val="single"/>
              </w:rPr>
            </w:pPr>
            <w:r w:rsidRPr="00980FE6">
              <w:rPr>
                <w:rFonts w:ascii="Calibri" w:hAnsi="Calibri" w:cs="Calibri"/>
                <w:color w:val="000000"/>
              </w:rPr>
              <w:t>January 2022</w:t>
            </w:r>
            <w:r w:rsidRPr="00980FE6">
              <w:rPr>
                <w:rFonts w:ascii="Calibri" w:hAnsi="Calibri" w:cs="Calibri"/>
                <w:color w:val="000000"/>
              </w:rPr>
              <w:tab/>
            </w:r>
          </w:p>
        </w:tc>
        <w:tc>
          <w:tcPr>
            <w:tcW w:w="3117" w:type="dxa"/>
          </w:tcPr>
          <w:p w14:paraId="18A8F001" w14:textId="2B9B271B" w:rsidR="003F42C9" w:rsidRDefault="003F42C9" w:rsidP="00980C3E">
            <w:pPr>
              <w:jc w:val="both"/>
              <w:rPr>
                <w:b/>
                <w:u w:val="single"/>
              </w:rPr>
            </w:pPr>
            <w:r w:rsidRPr="00980FE6">
              <w:rPr>
                <w:rFonts w:ascii="Calibri" w:hAnsi="Calibri" w:cs="Calibri"/>
                <w:color w:val="000000"/>
              </w:rPr>
              <w:t>Virtual</w:t>
            </w:r>
          </w:p>
        </w:tc>
      </w:tr>
      <w:tr w:rsidR="003F42C9" w14:paraId="6307BC54" w14:textId="77777777" w:rsidTr="005358EA">
        <w:tc>
          <w:tcPr>
            <w:tcW w:w="3116" w:type="dxa"/>
          </w:tcPr>
          <w:p w14:paraId="3E26101A" w14:textId="4C4530FA" w:rsidR="00C81D1C" w:rsidRDefault="00A92C62" w:rsidP="00A92C62">
            <w:pPr>
              <w:rPr>
                <w:rFonts w:ascii="Calibri" w:hAnsi="Calibri" w:cs="Calibri"/>
                <w:color w:val="000000"/>
              </w:rPr>
            </w:pPr>
            <w:r w:rsidRPr="00980FE6">
              <w:rPr>
                <w:rFonts w:ascii="Calibri" w:hAnsi="Calibri" w:cs="Calibri"/>
                <w:color w:val="000000"/>
              </w:rPr>
              <w:t>JLAP’s Board Meeting at the LSBA B</w:t>
            </w:r>
            <w:r>
              <w:rPr>
                <w:rFonts w:ascii="Calibri" w:hAnsi="Calibri" w:cs="Calibri"/>
                <w:color w:val="000000"/>
              </w:rPr>
              <w:t xml:space="preserve">oard of </w:t>
            </w:r>
            <w:r w:rsidRPr="00980FE6">
              <w:rPr>
                <w:rFonts w:ascii="Calibri" w:hAnsi="Calibri" w:cs="Calibri"/>
                <w:color w:val="000000"/>
              </w:rPr>
              <w:t>G</w:t>
            </w:r>
            <w:r>
              <w:rPr>
                <w:rFonts w:ascii="Calibri" w:hAnsi="Calibri" w:cs="Calibri"/>
                <w:color w:val="000000"/>
              </w:rPr>
              <w:t>overnors</w:t>
            </w:r>
            <w:r w:rsidRPr="00980FE6">
              <w:rPr>
                <w:rFonts w:ascii="Calibri" w:hAnsi="Calibri" w:cs="Calibri"/>
                <w:color w:val="000000"/>
              </w:rPr>
              <w:t xml:space="preserve"> Mid-Year Meeting </w:t>
            </w:r>
          </w:p>
          <w:p w14:paraId="006EA5EA" w14:textId="637FEFF9" w:rsidR="003F42C9" w:rsidRDefault="00A92C62" w:rsidP="00A92C62">
            <w:pPr>
              <w:rPr>
                <w:b/>
                <w:u w:val="single"/>
              </w:rPr>
            </w:pPr>
            <w:r w:rsidRPr="00980FE6">
              <w:rPr>
                <w:rFonts w:ascii="Calibri" w:hAnsi="Calibri" w:cs="Calibri"/>
                <w:color w:val="000000"/>
              </w:rPr>
              <w:t>Baton Rouge, LA</w:t>
            </w:r>
            <w:r w:rsidRPr="00980FE6">
              <w:rPr>
                <w:rFonts w:ascii="Calibri" w:hAnsi="Calibri" w:cs="Calibri"/>
                <w:color w:val="000000"/>
              </w:rPr>
              <w:tab/>
            </w:r>
          </w:p>
        </w:tc>
        <w:tc>
          <w:tcPr>
            <w:tcW w:w="3117" w:type="dxa"/>
          </w:tcPr>
          <w:p w14:paraId="2FDFB722" w14:textId="6EBFE5B4" w:rsidR="003F42C9" w:rsidRDefault="003F42C9" w:rsidP="00980C3E">
            <w:pPr>
              <w:jc w:val="both"/>
              <w:rPr>
                <w:b/>
                <w:u w:val="single"/>
              </w:rPr>
            </w:pPr>
            <w:r w:rsidRPr="00980FE6">
              <w:rPr>
                <w:rFonts w:ascii="Calibri" w:hAnsi="Calibri" w:cs="Calibri"/>
                <w:color w:val="000000"/>
              </w:rPr>
              <w:t>January 2022</w:t>
            </w:r>
            <w:r w:rsidRPr="00980FE6">
              <w:rPr>
                <w:rFonts w:ascii="Calibri" w:hAnsi="Calibri" w:cs="Calibri"/>
                <w:color w:val="000000"/>
              </w:rPr>
              <w:tab/>
            </w:r>
          </w:p>
        </w:tc>
        <w:tc>
          <w:tcPr>
            <w:tcW w:w="3117" w:type="dxa"/>
          </w:tcPr>
          <w:p w14:paraId="348164E0" w14:textId="169D29D9" w:rsidR="003F42C9" w:rsidRDefault="003F42C9" w:rsidP="00980C3E">
            <w:pPr>
              <w:jc w:val="both"/>
              <w:rPr>
                <w:b/>
                <w:u w:val="single"/>
              </w:rPr>
            </w:pPr>
            <w:r w:rsidRPr="00980FE6">
              <w:rPr>
                <w:rFonts w:ascii="Calibri" w:hAnsi="Calibri" w:cs="Calibri"/>
                <w:color w:val="000000"/>
              </w:rPr>
              <w:t>In Person</w:t>
            </w:r>
          </w:p>
        </w:tc>
      </w:tr>
      <w:tr w:rsidR="003F42C9" w14:paraId="0BA2F307" w14:textId="77777777" w:rsidTr="005358EA">
        <w:tc>
          <w:tcPr>
            <w:tcW w:w="3116" w:type="dxa"/>
          </w:tcPr>
          <w:p w14:paraId="3AD0C7A2" w14:textId="2D76586E" w:rsidR="003F42C9" w:rsidRDefault="00A92C62" w:rsidP="00A92C62">
            <w:pPr>
              <w:rPr>
                <w:b/>
                <w:u w:val="single"/>
              </w:rPr>
            </w:pPr>
            <w:r w:rsidRPr="00980FE6">
              <w:rPr>
                <w:rFonts w:ascii="Calibri" w:eastAsia="Calibri" w:hAnsi="Calibri"/>
              </w:rPr>
              <w:t>Office of Workers’ Compensation</w:t>
            </w:r>
          </w:p>
        </w:tc>
        <w:tc>
          <w:tcPr>
            <w:tcW w:w="3117" w:type="dxa"/>
          </w:tcPr>
          <w:p w14:paraId="76875D3A" w14:textId="20A89B01" w:rsidR="003F42C9" w:rsidRDefault="003F42C9" w:rsidP="00980C3E">
            <w:pPr>
              <w:jc w:val="both"/>
              <w:rPr>
                <w:b/>
                <w:u w:val="single"/>
              </w:rPr>
            </w:pPr>
            <w:r w:rsidRPr="00980FE6">
              <w:rPr>
                <w:rFonts w:ascii="Calibri" w:eastAsia="Calibri" w:hAnsi="Calibri"/>
              </w:rPr>
              <w:t>March 2022</w:t>
            </w:r>
            <w:r w:rsidRPr="00980FE6">
              <w:rPr>
                <w:rFonts w:ascii="Calibri" w:eastAsia="Calibri" w:hAnsi="Calibri"/>
              </w:rPr>
              <w:tab/>
            </w:r>
          </w:p>
        </w:tc>
        <w:tc>
          <w:tcPr>
            <w:tcW w:w="3117" w:type="dxa"/>
          </w:tcPr>
          <w:p w14:paraId="42106FEF" w14:textId="3BF7BB1B" w:rsidR="003F42C9" w:rsidRDefault="003F42C9" w:rsidP="00980C3E">
            <w:pPr>
              <w:jc w:val="both"/>
              <w:rPr>
                <w:b/>
                <w:u w:val="single"/>
              </w:rPr>
            </w:pPr>
            <w:r w:rsidRPr="00980FE6">
              <w:rPr>
                <w:rFonts w:ascii="Calibri" w:eastAsia="Calibri" w:hAnsi="Calibri"/>
              </w:rPr>
              <w:t>Virtual</w:t>
            </w:r>
            <w:r w:rsidRPr="00980FE6">
              <w:rPr>
                <w:rFonts w:ascii="Calibri" w:eastAsia="Calibri" w:hAnsi="Calibri"/>
              </w:rPr>
              <w:tab/>
            </w:r>
          </w:p>
        </w:tc>
      </w:tr>
      <w:tr w:rsidR="003F42C9" w14:paraId="017D5618" w14:textId="77777777" w:rsidTr="005358EA">
        <w:tc>
          <w:tcPr>
            <w:tcW w:w="3116" w:type="dxa"/>
          </w:tcPr>
          <w:p w14:paraId="055206CC" w14:textId="712AEB6F" w:rsidR="003F42C9" w:rsidRDefault="00A92C62" w:rsidP="00A92C62">
            <w:pPr>
              <w:rPr>
                <w:b/>
                <w:u w:val="single"/>
              </w:rPr>
            </w:pPr>
            <w:r w:rsidRPr="00980FE6">
              <w:rPr>
                <w:rFonts w:ascii="Calibri" w:eastAsia="Calibri" w:hAnsi="Calibri"/>
              </w:rPr>
              <w:t>2022 Louisiana Judicial Council/National Bar Association Conference Baton Rouge, LA</w:t>
            </w:r>
          </w:p>
        </w:tc>
        <w:tc>
          <w:tcPr>
            <w:tcW w:w="3117" w:type="dxa"/>
          </w:tcPr>
          <w:p w14:paraId="36DB7CE1" w14:textId="4A9DF94C" w:rsidR="003F42C9" w:rsidRDefault="003F42C9" w:rsidP="00980C3E">
            <w:pPr>
              <w:jc w:val="both"/>
              <w:rPr>
                <w:b/>
                <w:u w:val="single"/>
              </w:rPr>
            </w:pPr>
            <w:r w:rsidRPr="00980FE6">
              <w:rPr>
                <w:rFonts w:ascii="Calibri" w:eastAsia="Calibri" w:hAnsi="Calibri"/>
              </w:rPr>
              <w:t>March 2022</w:t>
            </w:r>
            <w:r w:rsidRPr="00980FE6">
              <w:rPr>
                <w:rFonts w:ascii="Calibri" w:eastAsia="Calibri" w:hAnsi="Calibri"/>
              </w:rPr>
              <w:tab/>
            </w:r>
          </w:p>
        </w:tc>
        <w:tc>
          <w:tcPr>
            <w:tcW w:w="3117" w:type="dxa"/>
          </w:tcPr>
          <w:p w14:paraId="1D528321" w14:textId="56B998E7" w:rsidR="003F42C9" w:rsidRDefault="003F42C9" w:rsidP="00980C3E">
            <w:pPr>
              <w:jc w:val="both"/>
              <w:rPr>
                <w:b/>
                <w:u w:val="single"/>
              </w:rPr>
            </w:pPr>
            <w:r w:rsidRPr="00980FE6">
              <w:rPr>
                <w:rFonts w:ascii="Calibri" w:eastAsia="Calibri" w:hAnsi="Calibri"/>
              </w:rPr>
              <w:t>In Person</w:t>
            </w:r>
          </w:p>
        </w:tc>
      </w:tr>
      <w:tr w:rsidR="003F42C9" w14:paraId="09DE1143" w14:textId="77777777" w:rsidTr="005358EA">
        <w:tc>
          <w:tcPr>
            <w:tcW w:w="3116" w:type="dxa"/>
          </w:tcPr>
          <w:p w14:paraId="33BAB86E" w14:textId="77777777" w:rsidR="00A92C62" w:rsidRDefault="00A92C62" w:rsidP="00A92C62">
            <w:pPr>
              <w:rPr>
                <w:rFonts w:ascii="Calibri" w:eastAsia="Calibri" w:hAnsi="Calibri"/>
              </w:rPr>
            </w:pPr>
            <w:r w:rsidRPr="00980FE6">
              <w:rPr>
                <w:rFonts w:ascii="Calibri" w:eastAsia="Calibri" w:hAnsi="Calibri"/>
              </w:rPr>
              <w:t xml:space="preserve">1L Character and Fitness Panels </w:t>
            </w:r>
          </w:p>
          <w:p w14:paraId="405C86AC" w14:textId="363BEB32" w:rsidR="003F42C9" w:rsidRDefault="00A92C62" w:rsidP="00A92C62">
            <w:pPr>
              <w:rPr>
                <w:b/>
                <w:u w:val="single"/>
              </w:rPr>
            </w:pPr>
            <w:r w:rsidRPr="00980FE6">
              <w:rPr>
                <w:rFonts w:ascii="Calibri" w:eastAsia="Calibri" w:hAnsi="Calibri"/>
              </w:rPr>
              <w:t>Southern University Law Center and LSU Law Center</w:t>
            </w:r>
          </w:p>
        </w:tc>
        <w:tc>
          <w:tcPr>
            <w:tcW w:w="3117" w:type="dxa"/>
          </w:tcPr>
          <w:p w14:paraId="38A757EB" w14:textId="4FE29EBB" w:rsidR="003F42C9" w:rsidRDefault="003F42C9" w:rsidP="00980C3E">
            <w:pPr>
              <w:jc w:val="both"/>
              <w:rPr>
                <w:b/>
                <w:u w:val="single"/>
              </w:rPr>
            </w:pPr>
            <w:r w:rsidRPr="00980FE6">
              <w:rPr>
                <w:rFonts w:ascii="Calibri" w:eastAsia="Calibri" w:hAnsi="Calibri"/>
              </w:rPr>
              <w:t>March 2022</w:t>
            </w:r>
            <w:r w:rsidRPr="00980FE6">
              <w:rPr>
                <w:rFonts w:ascii="Calibri" w:eastAsia="Calibri" w:hAnsi="Calibri"/>
              </w:rPr>
              <w:tab/>
            </w:r>
          </w:p>
        </w:tc>
        <w:tc>
          <w:tcPr>
            <w:tcW w:w="3117" w:type="dxa"/>
          </w:tcPr>
          <w:p w14:paraId="06E492BD" w14:textId="3AF09D62" w:rsidR="003F42C9" w:rsidRDefault="003F42C9" w:rsidP="00980C3E">
            <w:pPr>
              <w:jc w:val="both"/>
              <w:rPr>
                <w:b/>
                <w:u w:val="single"/>
              </w:rPr>
            </w:pPr>
            <w:r w:rsidRPr="00980FE6">
              <w:rPr>
                <w:rFonts w:ascii="Calibri" w:eastAsia="Calibri" w:hAnsi="Calibri"/>
              </w:rPr>
              <w:t>In Person</w:t>
            </w:r>
          </w:p>
        </w:tc>
      </w:tr>
      <w:tr w:rsidR="003F42C9" w14:paraId="486A2ECF" w14:textId="77777777" w:rsidTr="005358EA">
        <w:tc>
          <w:tcPr>
            <w:tcW w:w="3116" w:type="dxa"/>
          </w:tcPr>
          <w:p w14:paraId="2748FE73" w14:textId="3187A5DC" w:rsidR="003F42C9" w:rsidRDefault="00A92C62" w:rsidP="00A92C62">
            <w:pPr>
              <w:rPr>
                <w:b/>
                <w:u w:val="single"/>
              </w:rPr>
            </w:pPr>
            <w:r w:rsidRPr="00980FE6">
              <w:rPr>
                <w:rFonts w:ascii="Calibri" w:eastAsia="Calibri" w:hAnsi="Calibri"/>
              </w:rPr>
              <w:t>Caddo Parish’s Public Defender’s Office Shreveport, LA</w:t>
            </w:r>
          </w:p>
        </w:tc>
        <w:tc>
          <w:tcPr>
            <w:tcW w:w="3117" w:type="dxa"/>
          </w:tcPr>
          <w:p w14:paraId="365643B7" w14:textId="0531D80F" w:rsidR="003F42C9" w:rsidRDefault="003F42C9" w:rsidP="00980C3E">
            <w:pPr>
              <w:jc w:val="both"/>
              <w:rPr>
                <w:b/>
                <w:u w:val="single"/>
              </w:rPr>
            </w:pPr>
            <w:r w:rsidRPr="00980FE6">
              <w:rPr>
                <w:rFonts w:ascii="Calibri" w:eastAsia="Calibri" w:hAnsi="Calibri"/>
              </w:rPr>
              <w:t xml:space="preserve">March 2022    </w:t>
            </w:r>
          </w:p>
        </w:tc>
        <w:tc>
          <w:tcPr>
            <w:tcW w:w="3117" w:type="dxa"/>
          </w:tcPr>
          <w:p w14:paraId="26709754" w14:textId="5EE92146" w:rsidR="003F42C9" w:rsidRDefault="003F42C9" w:rsidP="00980C3E">
            <w:pPr>
              <w:jc w:val="both"/>
              <w:rPr>
                <w:b/>
                <w:u w:val="single"/>
              </w:rPr>
            </w:pPr>
            <w:r w:rsidRPr="00980FE6">
              <w:rPr>
                <w:rFonts w:ascii="Calibri" w:eastAsia="Calibri" w:hAnsi="Calibri"/>
              </w:rPr>
              <w:t>In Person</w:t>
            </w:r>
          </w:p>
        </w:tc>
      </w:tr>
      <w:tr w:rsidR="00A92C62" w14:paraId="51DDD9D9" w14:textId="77777777" w:rsidTr="005358EA">
        <w:tc>
          <w:tcPr>
            <w:tcW w:w="3116" w:type="dxa"/>
          </w:tcPr>
          <w:p w14:paraId="3828808D" w14:textId="77777777" w:rsidR="00C81D1C" w:rsidRDefault="00CD6098" w:rsidP="00CD6098">
            <w:pPr>
              <w:rPr>
                <w:rFonts w:ascii="Calibri" w:eastAsia="Calibri" w:hAnsi="Calibri"/>
              </w:rPr>
            </w:pPr>
            <w:r w:rsidRPr="00980FE6">
              <w:rPr>
                <w:rFonts w:ascii="Calibri" w:eastAsia="Calibri" w:hAnsi="Calibri"/>
              </w:rPr>
              <w:t>1L Character and Fitness Panel</w:t>
            </w:r>
            <w:r>
              <w:rPr>
                <w:rFonts w:ascii="Calibri" w:eastAsia="Calibri" w:hAnsi="Calibri"/>
              </w:rPr>
              <w:t xml:space="preserve"> </w:t>
            </w:r>
          </w:p>
          <w:p w14:paraId="5CA571B4" w14:textId="1696F458" w:rsidR="00A92C62" w:rsidRDefault="00CD6098" w:rsidP="00CD6098">
            <w:pPr>
              <w:rPr>
                <w:b/>
                <w:u w:val="single"/>
              </w:rPr>
            </w:pPr>
            <w:r>
              <w:rPr>
                <w:rFonts w:ascii="Calibri" w:eastAsia="Calibri" w:hAnsi="Calibri"/>
              </w:rPr>
              <w:t xml:space="preserve">Tulane </w:t>
            </w:r>
            <w:r w:rsidRPr="00980FE6">
              <w:rPr>
                <w:rFonts w:ascii="Calibri" w:eastAsia="Calibri" w:hAnsi="Calibri"/>
              </w:rPr>
              <w:t>University School of Law</w:t>
            </w:r>
          </w:p>
        </w:tc>
        <w:tc>
          <w:tcPr>
            <w:tcW w:w="3117" w:type="dxa"/>
          </w:tcPr>
          <w:p w14:paraId="5207F249" w14:textId="3B0DD79A" w:rsidR="00A92C62" w:rsidRDefault="00CD6098" w:rsidP="00980C3E">
            <w:pPr>
              <w:jc w:val="both"/>
              <w:rPr>
                <w:b/>
                <w:u w:val="single"/>
              </w:rPr>
            </w:pPr>
            <w:r w:rsidRPr="00980FE6">
              <w:rPr>
                <w:rFonts w:ascii="Calibri" w:eastAsia="Calibri" w:hAnsi="Calibri"/>
              </w:rPr>
              <w:t xml:space="preserve">March 2022  </w:t>
            </w:r>
          </w:p>
        </w:tc>
        <w:tc>
          <w:tcPr>
            <w:tcW w:w="3117" w:type="dxa"/>
          </w:tcPr>
          <w:p w14:paraId="15E6C9F1" w14:textId="34A85A4D" w:rsidR="00A92C62" w:rsidRDefault="00CD6098" w:rsidP="00980C3E">
            <w:pPr>
              <w:jc w:val="both"/>
              <w:rPr>
                <w:b/>
                <w:u w:val="single"/>
              </w:rPr>
            </w:pPr>
            <w:r w:rsidRPr="00980FE6">
              <w:rPr>
                <w:rFonts w:ascii="Calibri" w:eastAsia="Calibri" w:hAnsi="Calibri"/>
              </w:rPr>
              <w:t>In Person</w:t>
            </w:r>
          </w:p>
        </w:tc>
      </w:tr>
      <w:tr w:rsidR="00A92C62" w14:paraId="75F7C33A" w14:textId="77777777" w:rsidTr="005358EA">
        <w:tc>
          <w:tcPr>
            <w:tcW w:w="3116" w:type="dxa"/>
          </w:tcPr>
          <w:p w14:paraId="00660172" w14:textId="12C1BB57" w:rsidR="00C81D1C" w:rsidRDefault="00CD6098" w:rsidP="00CD6098">
            <w:pPr>
              <w:rPr>
                <w:rFonts w:ascii="Calibri" w:eastAsia="Calibri" w:hAnsi="Calibri"/>
              </w:rPr>
            </w:pPr>
            <w:r w:rsidRPr="00980FE6">
              <w:rPr>
                <w:rFonts w:ascii="Calibri" w:eastAsia="Calibri" w:hAnsi="Calibri"/>
              </w:rPr>
              <w:t>LSBA’s Ethics School</w:t>
            </w:r>
          </w:p>
          <w:p w14:paraId="46FB359E" w14:textId="04D87DFD" w:rsidR="00A92C62" w:rsidRDefault="00CD6098" w:rsidP="00CD6098">
            <w:pPr>
              <w:rPr>
                <w:b/>
                <w:u w:val="single"/>
              </w:rPr>
            </w:pPr>
            <w:r w:rsidRPr="00980FE6">
              <w:rPr>
                <w:rFonts w:ascii="Calibri" w:eastAsia="Calibri" w:hAnsi="Calibri"/>
              </w:rPr>
              <w:t xml:space="preserve">New Orleans, LA </w:t>
            </w:r>
            <w:r w:rsidRPr="00980FE6">
              <w:rPr>
                <w:rFonts w:ascii="Calibri" w:eastAsia="Calibri" w:hAnsi="Calibri"/>
              </w:rPr>
              <w:tab/>
            </w:r>
          </w:p>
        </w:tc>
        <w:tc>
          <w:tcPr>
            <w:tcW w:w="3117" w:type="dxa"/>
          </w:tcPr>
          <w:p w14:paraId="2E44DBCC" w14:textId="09E64DFC" w:rsidR="00A92C62" w:rsidRDefault="00CD6098" w:rsidP="00980C3E">
            <w:pPr>
              <w:jc w:val="both"/>
              <w:rPr>
                <w:b/>
                <w:u w:val="single"/>
              </w:rPr>
            </w:pPr>
            <w:r w:rsidRPr="00980FE6">
              <w:rPr>
                <w:rFonts w:ascii="Calibri" w:eastAsia="Calibri" w:hAnsi="Calibri"/>
              </w:rPr>
              <w:t xml:space="preserve">April 2022  </w:t>
            </w:r>
          </w:p>
        </w:tc>
        <w:tc>
          <w:tcPr>
            <w:tcW w:w="3117" w:type="dxa"/>
          </w:tcPr>
          <w:p w14:paraId="22B0DC14" w14:textId="57AE8B72" w:rsidR="00A92C62" w:rsidRDefault="00CD6098" w:rsidP="00980C3E">
            <w:pPr>
              <w:jc w:val="both"/>
              <w:rPr>
                <w:b/>
                <w:u w:val="single"/>
              </w:rPr>
            </w:pPr>
            <w:r w:rsidRPr="00980FE6">
              <w:rPr>
                <w:rFonts w:ascii="Calibri" w:eastAsia="Calibri" w:hAnsi="Calibri"/>
              </w:rPr>
              <w:t>In Person</w:t>
            </w:r>
          </w:p>
        </w:tc>
      </w:tr>
      <w:tr w:rsidR="003F42C9" w14:paraId="46ECE967" w14:textId="77777777" w:rsidTr="005358EA">
        <w:tc>
          <w:tcPr>
            <w:tcW w:w="3116" w:type="dxa"/>
          </w:tcPr>
          <w:p w14:paraId="0E4BB4A7" w14:textId="77777777" w:rsidR="00C81D1C" w:rsidRDefault="00CD6098" w:rsidP="00CD6098">
            <w:pPr>
              <w:rPr>
                <w:rFonts w:ascii="Calibri" w:eastAsia="Calibri" w:hAnsi="Calibri"/>
              </w:rPr>
            </w:pPr>
            <w:r w:rsidRPr="00980FE6">
              <w:rPr>
                <w:rFonts w:ascii="Calibri" w:eastAsia="Calibri" w:hAnsi="Calibri"/>
              </w:rPr>
              <w:t xml:space="preserve">LSBA’s Staff Team Building Meeting </w:t>
            </w:r>
          </w:p>
          <w:p w14:paraId="2C928501" w14:textId="2D3CBDD7" w:rsidR="003F42C9" w:rsidRDefault="00CD6098" w:rsidP="00CD6098">
            <w:pPr>
              <w:rPr>
                <w:b/>
                <w:u w:val="single"/>
              </w:rPr>
            </w:pPr>
            <w:r w:rsidRPr="00980FE6">
              <w:rPr>
                <w:rFonts w:ascii="Calibri" w:eastAsia="Calibri" w:hAnsi="Calibri"/>
              </w:rPr>
              <w:t>New Orleans, LA</w:t>
            </w:r>
          </w:p>
        </w:tc>
        <w:tc>
          <w:tcPr>
            <w:tcW w:w="3117" w:type="dxa"/>
          </w:tcPr>
          <w:p w14:paraId="0C054DFC" w14:textId="5DD9C3CF" w:rsidR="003F42C9" w:rsidRDefault="00CD6098" w:rsidP="00980C3E">
            <w:pPr>
              <w:jc w:val="both"/>
              <w:rPr>
                <w:b/>
                <w:u w:val="single"/>
              </w:rPr>
            </w:pPr>
            <w:r w:rsidRPr="00980FE6">
              <w:rPr>
                <w:rFonts w:ascii="Calibri" w:eastAsia="Calibri" w:hAnsi="Calibri"/>
              </w:rPr>
              <w:t>April 2022</w:t>
            </w:r>
          </w:p>
        </w:tc>
        <w:tc>
          <w:tcPr>
            <w:tcW w:w="3117" w:type="dxa"/>
          </w:tcPr>
          <w:p w14:paraId="428D6F20" w14:textId="032D596D" w:rsidR="003F42C9" w:rsidRDefault="00CD6098" w:rsidP="00980C3E">
            <w:pPr>
              <w:jc w:val="both"/>
              <w:rPr>
                <w:b/>
                <w:u w:val="single"/>
              </w:rPr>
            </w:pPr>
            <w:r w:rsidRPr="00980FE6">
              <w:rPr>
                <w:rFonts w:ascii="Calibri" w:eastAsia="Calibri" w:hAnsi="Calibri"/>
              </w:rPr>
              <w:t>In Person</w:t>
            </w:r>
          </w:p>
        </w:tc>
      </w:tr>
      <w:tr w:rsidR="003F42C9" w14:paraId="1DD9EFAF" w14:textId="77777777" w:rsidTr="005358EA">
        <w:tc>
          <w:tcPr>
            <w:tcW w:w="3116" w:type="dxa"/>
          </w:tcPr>
          <w:p w14:paraId="4BFCCABD" w14:textId="77777777" w:rsidR="00CD6098" w:rsidRDefault="00CD6098" w:rsidP="00CD6098">
            <w:pPr>
              <w:rPr>
                <w:rFonts w:ascii="Calibri" w:eastAsia="Calibri" w:hAnsi="Calibri"/>
              </w:rPr>
            </w:pPr>
            <w:r w:rsidRPr="00980FE6">
              <w:rPr>
                <w:rFonts w:ascii="Calibri" w:eastAsia="Calibri" w:hAnsi="Calibri"/>
              </w:rPr>
              <w:t>2022-2023 LSBA Board of Governors Orientation</w:t>
            </w:r>
          </w:p>
          <w:p w14:paraId="09C2F8E7" w14:textId="3BFA89DB" w:rsidR="003F42C9" w:rsidRDefault="00CD6098" w:rsidP="00CD6098">
            <w:pPr>
              <w:rPr>
                <w:b/>
                <w:u w:val="single"/>
              </w:rPr>
            </w:pPr>
            <w:r w:rsidRPr="00980FE6">
              <w:rPr>
                <w:rFonts w:ascii="Calibri" w:eastAsia="Calibri" w:hAnsi="Calibri"/>
              </w:rPr>
              <w:t>Point Clear, Alabama</w:t>
            </w:r>
          </w:p>
        </w:tc>
        <w:tc>
          <w:tcPr>
            <w:tcW w:w="3117" w:type="dxa"/>
          </w:tcPr>
          <w:p w14:paraId="17D35949" w14:textId="105CF30B" w:rsidR="003F42C9" w:rsidRDefault="00CD6098" w:rsidP="00980C3E">
            <w:pPr>
              <w:jc w:val="both"/>
              <w:rPr>
                <w:b/>
                <w:u w:val="single"/>
              </w:rPr>
            </w:pPr>
            <w:r w:rsidRPr="00980FE6">
              <w:rPr>
                <w:rFonts w:ascii="Calibri" w:eastAsia="Calibri" w:hAnsi="Calibri"/>
              </w:rPr>
              <w:t>April 2022</w:t>
            </w:r>
            <w:r w:rsidRPr="00980FE6">
              <w:rPr>
                <w:rFonts w:ascii="Calibri" w:eastAsia="Calibri" w:hAnsi="Calibri"/>
              </w:rPr>
              <w:tab/>
            </w:r>
          </w:p>
        </w:tc>
        <w:tc>
          <w:tcPr>
            <w:tcW w:w="3117" w:type="dxa"/>
          </w:tcPr>
          <w:p w14:paraId="2215152C" w14:textId="67D322FA" w:rsidR="003F42C9" w:rsidRDefault="00CD6098" w:rsidP="00980C3E">
            <w:pPr>
              <w:jc w:val="both"/>
              <w:rPr>
                <w:b/>
                <w:u w:val="single"/>
              </w:rPr>
            </w:pPr>
            <w:r w:rsidRPr="00980FE6">
              <w:rPr>
                <w:rFonts w:ascii="Calibri" w:eastAsia="Calibri" w:hAnsi="Calibri"/>
              </w:rPr>
              <w:t>In Person</w:t>
            </w:r>
          </w:p>
        </w:tc>
      </w:tr>
      <w:tr w:rsidR="00CD6098" w14:paraId="2980F357" w14:textId="77777777" w:rsidTr="005358EA">
        <w:tc>
          <w:tcPr>
            <w:tcW w:w="3116" w:type="dxa"/>
          </w:tcPr>
          <w:p w14:paraId="59B252A4" w14:textId="61A95D68" w:rsidR="00CD6098" w:rsidRDefault="00CD6098" w:rsidP="00C81D1C">
            <w:pPr>
              <w:rPr>
                <w:rFonts w:eastAsia="Calibri" w:cstheme="minorHAnsi"/>
              </w:rPr>
            </w:pPr>
            <w:r w:rsidRPr="00980FE6">
              <w:rPr>
                <w:rFonts w:eastAsia="Calibri" w:cstheme="minorHAnsi"/>
              </w:rPr>
              <w:t>FSPHP Annual Education Conference</w:t>
            </w:r>
          </w:p>
          <w:p w14:paraId="5B5A7AC4" w14:textId="74FAEF11" w:rsidR="00CD6098" w:rsidRDefault="00CD6098" w:rsidP="00C81D1C">
            <w:pPr>
              <w:rPr>
                <w:b/>
                <w:u w:val="single"/>
              </w:rPr>
            </w:pPr>
            <w:r w:rsidRPr="00980FE6">
              <w:rPr>
                <w:rFonts w:eastAsia="Calibri" w:cstheme="minorHAnsi"/>
              </w:rPr>
              <w:t xml:space="preserve">New Orleans, LA  </w:t>
            </w:r>
          </w:p>
        </w:tc>
        <w:tc>
          <w:tcPr>
            <w:tcW w:w="3117" w:type="dxa"/>
          </w:tcPr>
          <w:p w14:paraId="3924A950" w14:textId="7B5411B3" w:rsidR="00CD6098" w:rsidRDefault="00CD6098" w:rsidP="00980C3E">
            <w:pPr>
              <w:jc w:val="both"/>
              <w:rPr>
                <w:b/>
                <w:u w:val="single"/>
              </w:rPr>
            </w:pPr>
            <w:r w:rsidRPr="00980FE6">
              <w:rPr>
                <w:rFonts w:eastAsia="Calibri" w:cstheme="minorHAnsi"/>
              </w:rPr>
              <w:t>April 2022</w:t>
            </w:r>
          </w:p>
        </w:tc>
        <w:tc>
          <w:tcPr>
            <w:tcW w:w="3117" w:type="dxa"/>
          </w:tcPr>
          <w:p w14:paraId="4E80426B" w14:textId="2E3B8958" w:rsidR="00CD6098" w:rsidRDefault="00CD6098" w:rsidP="00980C3E">
            <w:pPr>
              <w:jc w:val="both"/>
              <w:rPr>
                <w:b/>
                <w:u w:val="single"/>
              </w:rPr>
            </w:pPr>
            <w:r w:rsidRPr="00980FE6">
              <w:rPr>
                <w:rFonts w:eastAsia="Calibri" w:cstheme="minorHAnsi"/>
              </w:rPr>
              <w:t>In Person</w:t>
            </w:r>
          </w:p>
        </w:tc>
      </w:tr>
      <w:tr w:rsidR="00CD6098" w14:paraId="2ED3CAB9" w14:textId="77777777" w:rsidTr="005358EA">
        <w:tc>
          <w:tcPr>
            <w:tcW w:w="3116" w:type="dxa"/>
          </w:tcPr>
          <w:p w14:paraId="237B228D" w14:textId="77777777" w:rsidR="00C81D1C" w:rsidRDefault="00C81D1C" w:rsidP="00C81D1C">
            <w:pPr>
              <w:rPr>
                <w:rFonts w:ascii="Calibri" w:eastAsia="Calibri" w:hAnsi="Calibri"/>
              </w:rPr>
            </w:pPr>
            <w:r w:rsidRPr="00980FE6">
              <w:rPr>
                <w:rFonts w:ascii="Calibri" w:eastAsia="Calibri" w:hAnsi="Calibri"/>
              </w:rPr>
              <w:t>Liskow &amp; Lewis</w:t>
            </w:r>
            <w:r>
              <w:rPr>
                <w:rFonts w:ascii="Calibri" w:eastAsia="Calibri" w:hAnsi="Calibri"/>
              </w:rPr>
              <w:t xml:space="preserve"> </w:t>
            </w:r>
          </w:p>
          <w:p w14:paraId="53041CBB" w14:textId="308CC555" w:rsidR="00CD6098" w:rsidRDefault="00C81D1C" w:rsidP="00C81D1C">
            <w:pPr>
              <w:rPr>
                <w:b/>
                <w:u w:val="single"/>
              </w:rPr>
            </w:pPr>
            <w:r>
              <w:rPr>
                <w:rFonts w:ascii="Calibri" w:eastAsia="Calibri" w:hAnsi="Calibri"/>
              </w:rPr>
              <w:t xml:space="preserve">Mental </w:t>
            </w:r>
            <w:r w:rsidRPr="00980FE6">
              <w:rPr>
                <w:rFonts w:ascii="Calibri" w:eastAsia="Calibri" w:hAnsi="Calibri"/>
              </w:rPr>
              <w:t>Health Awareness Month program</w:t>
            </w:r>
          </w:p>
        </w:tc>
        <w:tc>
          <w:tcPr>
            <w:tcW w:w="3117" w:type="dxa"/>
          </w:tcPr>
          <w:p w14:paraId="5FCF20C0" w14:textId="3950A2D7" w:rsidR="00CD6098" w:rsidRDefault="00CD6098" w:rsidP="00980C3E">
            <w:pPr>
              <w:jc w:val="both"/>
              <w:rPr>
                <w:b/>
                <w:u w:val="single"/>
              </w:rPr>
            </w:pPr>
            <w:r w:rsidRPr="00980FE6">
              <w:rPr>
                <w:rFonts w:ascii="Calibri" w:eastAsia="Calibri" w:hAnsi="Calibri"/>
              </w:rPr>
              <w:t xml:space="preserve">May 2022  </w:t>
            </w:r>
          </w:p>
        </w:tc>
        <w:tc>
          <w:tcPr>
            <w:tcW w:w="3117" w:type="dxa"/>
          </w:tcPr>
          <w:p w14:paraId="28285864" w14:textId="3F05C08B" w:rsidR="00CD6098" w:rsidRDefault="00CD6098" w:rsidP="00980C3E">
            <w:pPr>
              <w:jc w:val="both"/>
              <w:rPr>
                <w:b/>
                <w:u w:val="single"/>
              </w:rPr>
            </w:pPr>
            <w:r w:rsidRPr="00980FE6">
              <w:rPr>
                <w:rFonts w:ascii="Calibri" w:eastAsia="Calibri" w:hAnsi="Calibri"/>
              </w:rPr>
              <w:t>Virtual</w:t>
            </w:r>
          </w:p>
        </w:tc>
      </w:tr>
      <w:tr w:rsidR="00CD6098" w14:paraId="452C39D4" w14:textId="77777777" w:rsidTr="005358EA">
        <w:tc>
          <w:tcPr>
            <w:tcW w:w="3116" w:type="dxa"/>
          </w:tcPr>
          <w:p w14:paraId="0E14DF3F" w14:textId="52CBAEEF" w:rsidR="00CD6098" w:rsidRDefault="00C81D1C" w:rsidP="00C81D1C">
            <w:pPr>
              <w:rPr>
                <w:b/>
                <w:u w:val="single"/>
              </w:rPr>
            </w:pPr>
            <w:r w:rsidRPr="00980FE6">
              <w:rPr>
                <w:rFonts w:ascii="Calibri" w:eastAsia="Calibri" w:hAnsi="Calibri"/>
              </w:rPr>
              <w:t xml:space="preserve">Love </w:t>
            </w:r>
            <w:r>
              <w:rPr>
                <w:rFonts w:ascii="Calibri" w:eastAsia="Calibri" w:hAnsi="Calibri"/>
              </w:rPr>
              <w:t xml:space="preserve">First </w:t>
            </w:r>
            <w:r w:rsidRPr="006A328A">
              <w:rPr>
                <w:rFonts w:ascii="Calibri" w:eastAsia="Calibri" w:hAnsi="Calibri"/>
              </w:rPr>
              <w:t>“Incarcerated and Victimized Women’s Empowerment”</w:t>
            </w:r>
            <w:r w:rsidRPr="00980FE6">
              <w:rPr>
                <w:rFonts w:ascii="Calibri" w:eastAsia="Calibri" w:hAnsi="Calibri"/>
              </w:rPr>
              <w:t xml:space="preserve"> event in Holden, LA  </w:t>
            </w:r>
          </w:p>
        </w:tc>
        <w:tc>
          <w:tcPr>
            <w:tcW w:w="3117" w:type="dxa"/>
          </w:tcPr>
          <w:p w14:paraId="51C524AA" w14:textId="64A55B58" w:rsidR="00CD6098" w:rsidRDefault="00CD6098" w:rsidP="00980C3E">
            <w:pPr>
              <w:jc w:val="both"/>
              <w:rPr>
                <w:b/>
                <w:u w:val="single"/>
              </w:rPr>
            </w:pPr>
            <w:r w:rsidRPr="00980FE6">
              <w:rPr>
                <w:rFonts w:ascii="Calibri" w:eastAsia="Calibri" w:hAnsi="Calibri"/>
              </w:rPr>
              <w:t>May 2022</w:t>
            </w:r>
          </w:p>
        </w:tc>
        <w:tc>
          <w:tcPr>
            <w:tcW w:w="3117" w:type="dxa"/>
          </w:tcPr>
          <w:p w14:paraId="131C711E" w14:textId="653F0FD1" w:rsidR="00CD6098" w:rsidRDefault="00CD6098" w:rsidP="00980C3E">
            <w:pPr>
              <w:jc w:val="both"/>
              <w:rPr>
                <w:b/>
                <w:u w:val="single"/>
              </w:rPr>
            </w:pPr>
            <w:r w:rsidRPr="00980FE6">
              <w:rPr>
                <w:rFonts w:ascii="Calibri" w:eastAsia="Calibri" w:hAnsi="Calibri"/>
              </w:rPr>
              <w:t xml:space="preserve">In Person   </w:t>
            </w:r>
          </w:p>
        </w:tc>
      </w:tr>
      <w:tr w:rsidR="00CD6098" w14:paraId="18756AC5" w14:textId="77777777" w:rsidTr="005358EA">
        <w:tc>
          <w:tcPr>
            <w:tcW w:w="3116" w:type="dxa"/>
          </w:tcPr>
          <w:p w14:paraId="10D5A89F" w14:textId="580E010F" w:rsidR="00C81D1C" w:rsidRDefault="00C81D1C" w:rsidP="00C81D1C">
            <w:pPr>
              <w:rPr>
                <w:rFonts w:ascii="Calibri" w:eastAsia="Calibri" w:hAnsi="Calibri"/>
              </w:rPr>
            </w:pPr>
            <w:r w:rsidRPr="00980FE6">
              <w:rPr>
                <w:rFonts w:ascii="Calibri" w:eastAsia="Calibri" w:hAnsi="Calibri"/>
              </w:rPr>
              <w:lastRenderedPageBreak/>
              <w:t xml:space="preserve">LSBA’s “Bridging the Gap” program </w:t>
            </w:r>
          </w:p>
          <w:p w14:paraId="4CB3611E" w14:textId="23F533EC" w:rsidR="00CD6098" w:rsidRDefault="00C81D1C" w:rsidP="00C81D1C">
            <w:pPr>
              <w:rPr>
                <w:b/>
                <w:u w:val="single"/>
              </w:rPr>
            </w:pPr>
            <w:r w:rsidRPr="00980FE6">
              <w:rPr>
                <w:rFonts w:ascii="Calibri" w:eastAsia="Calibri" w:hAnsi="Calibri"/>
              </w:rPr>
              <w:t>New Orleans, LA</w:t>
            </w:r>
          </w:p>
        </w:tc>
        <w:tc>
          <w:tcPr>
            <w:tcW w:w="3117" w:type="dxa"/>
          </w:tcPr>
          <w:p w14:paraId="18A19358" w14:textId="4B361AEA" w:rsidR="00CD6098" w:rsidRDefault="00C81D1C" w:rsidP="00980C3E">
            <w:pPr>
              <w:jc w:val="both"/>
              <w:rPr>
                <w:b/>
                <w:u w:val="single"/>
              </w:rPr>
            </w:pPr>
            <w:r w:rsidRPr="00980FE6">
              <w:rPr>
                <w:rFonts w:ascii="Calibri" w:eastAsia="Calibri" w:hAnsi="Calibri"/>
              </w:rPr>
              <w:t>May 2022</w:t>
            </w:r>
          </w:p>
        </w:tc>
        <w:tc>
          <w:tcPr>
            <w:tcW w:w="3117" w:type="dxa"/>
          </w:tcPr>
          <w:p w14:paraId="099E4979" w14:textId="6464A414" w:rsidR="00CD6098" w:rsidRDefault="00C81D1C" w:rsidP="00980C3E">
            <w:pPr>
              <w:jc w:val="both"/>
              <w:rPr>
                <w:b/>
                <w:u w:val="single"/>
              </w:rPr>
            </w:pPr>
            <w:r w:rsidRPr="00980FE6">
              <w:rPr>
                <w:rFonts w:ascii="Calibri" w:eastAsia="Calibri" w:hAnsi="Calibri"/>
              </w:rPr>
              <w:t>In Person</w:t>
            </w:r>
          </w:p>
        </w:tc>
      </w:tr>
      <w:tr w:rsidR="00C81D1C" w14:paraId="14523D0A" w14:textId="77777777" w:rsidTr="005358EA">
        <w:tc>
          <w:tcPr>
            <w:tcW w:w="3116" w:type="dxa"/>
          </w:tcPr>
          <w:p w14:paraId="629F4F9E" w14:textId="1B4F6A1A" w:rsidR="00C81D1C" w:rsidRDefault="00C81D1C" w:rsidP="00C81D1C">
            <w:pPr>
              <w:rPr>
                <w:b/>
                <w:u w:val="single"/>
              </w:rPr>
            </w:pPr>
            <w:r w:rsidRPr="00980FE6">
              <w:rPr>
                <w:rFonts w:ascii="Calibri" w:eastAsia="Calibri" w:hAnsi="Calibri"/>
              </w:rPr>
              <w:t>Greater New Orleans Louis A</w:t>
            </w:r>
            <w:r>
              <w:rPr>
                <w:rFonts w:ascii="Calibri" w:eastAsia="Calibri" w:hAnsi="Calibri"/>
              </w:rPr>
              <w:t>.</w:t>
            </w:r>
            <w:r w:rsidRPr="00980FE6">
              <w:rPr>
                <w:rFonts w:ascii="Calibri" w:eastAsia="Calibri" w:hAnsi="Calibri"/>
              </w:rPr>
              <w:t xml:space="preserve"> Martinet</w:t>
            </w:r>
            <w:r>
              <w:rPr>
                <w:rFonts w:ascii="Calibri" w:eastAsia="Calibri" w:hAnsi="Calibri"/>
              </w:rPr>
              <w:t xml:space="preserve"> </w:t>
            </w:r>
            <w:r w:rsidRPr="00980FE6">
              <w:rPr>
                <w:rFonts w:ascii="Calibri" w:eastAsia="Calibri" w:hAnsi="Calibri"/>
              </w:rPr>
              <w:t>Legal Society’s Mental Health and Wellness</w:t>
            </w:r>
            <w:r w:rsidR="00260168" w:rsidRPr="00980FE6">
              <w:rPr>
                <w:rFonts w:ascii="Calibri" w:eastAsia="Calibri" w:hAnsi="Calibri"/>
              </w:rPr>
              <w:t xml:space="preserve"> Event</w:t>
            </w:r>
          </w:p>
        </w:tc>
        <w:tc>
          <w:tcPr>
            <w:tcW w:w="3117" w:type="dxa"/>
          </w:tcPr>
          <w:p w14:paraId="14BE5D02" w14:textId="72C9477B" w:rsidR="00C81D1C" w:rsidRDefault="00C81D1C" w:rsidP="00980C3E">
            <w:pPr>
              <w:jc w:val="both"/>
              <w:rPr>
                <w:b/>
                <w:u w:val="single"/>
              </w:rPr>
            </w:pPr>
            <w:r w:rsidRPr="00980FE6">
              <w:rPr>
                <w:rFonts w:ascii="Calibri" w:eastAsia="Calibri" w:hAnsi="Calibri"/>
              </w:rPr>
              <w:t xml:space="preserve">May 2022  </w:t>
            </w:r>
          </w:p>
        </w:tc>
        <w:tc>
          <w:tcPr>
            <w:tcW w:w="3117" w:type="dxa"/>
          </w:tcPr>
          <w:p w14:paraId="6602CBD3" w14:textId="34DDB100" w:rsidR="00C81D1C" w:rsidRDefault="00C81D1C" w:rsidP="00980C3E">
            <w:pPr>
              <w:jc w:val="both"/>
              <w:rPr>
                <w:b/>
                <w:u w:val="single"/>
              </w:rPr>
            </w:pPr>
            <w:r w:rsidRPr="00980FE6">
              <w:rPr>
                <w:rFonts w:ascii="Calibri" w:eastAsia="Calibri" w:hAnsi="Calibri"/>
              </w:rPr>
              <w:t>In Person</w:t>
            </w:r>
          </w:p>
        </w:tc>
      </w:tr>
      <w:tr w:rsidR="00C81D1C" w14:paraId="0356990E" w14:textId="77777777" w:rsidTr="005358EA">
        <w:tc>
          <w:tcPr>
            <w:tcW w:w="3116" w:type="dxa"/>
          </w:tcPr>
          <w:p w14:paraId="44D49356" w14:textId="77777777" w:rsidR="00260168" w:rsidRDefault="00260168" w:rsidP="00260168">
            <w:pPr>
              <w:rPr>
                <w:rFonts w:ascii="Calibri" w:eastAsia="Calibri" w:hAnsi="Calibri"/>
              </w:rPr>
            </w:pPr>
            <w:r w:rsidRPr="00980FE6">
              <w:rPr>
                <w:rFonts w:ascii="Calibri" w:eastAsia="Calibri" w:hAnsi="Calibri"/>
              </w:rPr>
              <w:t>“Professional’s Weekend”</w:t>
            </w:r>
          </w:p>
          <w:p w14:paraId="35058FDF" w14:textId="4A01DEFE" w:rsidR="00C81D1C" w:rsidRDefault="00260168" w:rsidP="00260168">
            <w:pPr>
              <w:rPr>
                <w:b/>
                <w:u w:val="single"/>
              </w:rPr>
            </w:pPr>
            <w:r>
              <w:rPr>
                <w:rFonts w:ascii="Calibri" w:eastAsia="Calibri" w:hAnsi="Calibri"/>
              </w:rPr>
              <w:t xml:space="preserve">Lakeview </w:t>
            </w:r>
            <w:r w:rsidRPr="00980FE6">
              <w:rPr>
                <w:rFonts w:ascii="Calibri" w:eastAsia="Calibri" w:hAnsi="Calibri"/>
              </w:rPr>
              <w:t>Health Treatment Center Jacksonville, Florida</w:t>
            </w:r>
          </w:p>
        </w:tc>
        <w:tc>
          <w:tcPr>
            <w:tcW w:w="3117" w:type="dxa"/>
          </w:tcPr>
          <w:p w14:paraId="316D33BB" w14:textId="4FF94A58" w:rsidR="00C81D1C" w:rsidRDefault="00C81D1C" w:rsidP="00980C3E">
            <w:pPr>
              <w:jc w:val="both"/>
              <w:rPr>
                <w:b/>
                <w:u w:val="single"/>
              </w:rPr>
            </w:pPr>
            <w:r w:rsidRPr="00980FE6">
              <w:rPr>
                <w:rFonts w:ascii="Calibri" w:eastAsia="Calibri" w:hAnsi="Calibri"/>
              </w:rPr>
              <w:t xml:space="preserve">May 2022  </w:t>
            </w:r>
          </w:p>
        </w:tc>
        <w:tc>
          <w:tcPr>
            <w:tcW w:w="3117" w:type="dxa"/>
          </w:tcPr>
          <w:p w14:paraId="45665EFB" w14:textId="6971F4A3" w:rsidR="00C81D1C" w:rsidRDefault="00C81D1C" w:rsidP="00980C3E">
            <w:pPr>
              <w:jc w:val="both"/>
              <w:rPr>
                <w:b/>
                <w:u w:val="single"/>
              </w:rPr>
            </w:pPr>
            <w:r w:rsidRPr="00980FE6">
              <w:rPr>
                <w:rFonts w:ascii="Calibri" w:eastAsia="Calibri" w:hAnsi="Calibri"/>
              </w:rPr>
              <w:t>In Person</w:t>
            </w:r>
          </w:p>
        </w:tc>
      </w:tr>
      <w:tr w:rsidR="00C81D1C" w14:paraId="07AB540B" w14:textId="77777777" w:rsidTr="005358EA">
        <w:tc>
          <w:tcPr>
            <w:tcW w:w="3116" w:type="dxa"/>
          </w:tcPr>
          <w:p w14:paraId="2C3A67B5" w14:textId="7FEE846F" w:rsidR="00C81D1C" w:rsidRDefault="00C81D1C" w:rsidP="00C81D1C">
            <w:pPr>
              <w:rPr>
                <w:b/>
                <w:u w:val="single"/>
              </w:rPr>
            </w:pPr>
            <w:r w:rsidRPr="00980FE6">
              <w:rPr>
                <w:rFonts w:eastAsia="Calibri" w:cstheme="minorHAnsi"/>
              </w:rPr>
              <w:t>22</w:t>
            </w:r>
            <w:r w:rsidRPr="00980FE6">
              <w:rPr>
                <w:rFonts w:eastAsia="Calibri" w:cstheme="minorHAnsi"/>
                <w:vertAlign w:val="superscript"/>
              </w:rPr>
              <w:t>nd</w:t>
            </w:r>
            <w:r w:rsidRPr="00980FE6">
              <w:rPr>
                <w:rFonts w:eastAsia="Calibri" w:cstheme="minorHAnsi"/>
              </w:rPr>
              <w:t xml:space="preserve"> Judicial District American Inns of Court</w:t>
            </w:r>
            <w:r>
              <w:rPr>
                <w:rFonts w:eastAsia="Calibri" w:cstheme="minorHAnsi"/>
              </w:rPr>
              <w:t xml:space="preserve"> monthly meeting</w:t>
            </w:r>
          </w:p>
        </w:tc>
        <w:tc>
          <w:tcPr>
            <w:tcW w:w="3117" w:type="dxa"/>
          </w:tcPr>
          <w:p w14:paraId="57A95861" w14:textId="1E131FFB" w:rsidR="00C81D1C" w:rsidRDefault="00C81D1C" w:rsidP="00980C3E">
            <w:pPr>
              <w:jc w:val="both"/>
              <w:rPr>
                <w:b/>
                <w:u w:val="single"/>
              </w:rPr>
            </w:pPr>
            <w:r w:rsidRPr="00980FE6">
              <w:rPr>
                <w:rFonts w:eastAsia="Calibri" w:cstheme="minorHAnsi"/>
              </w:rPr>
              <w:t>May 2022</w:t>
            </w:r>
          </w:p>
        </w:tc>
        <w:tc>
          <w:tcPr>
            <w:tcW w:w="3117" w:type="dxa"/>
          </w:tcPr>
          <w:p w14:paraId="16B061F9" w14:textId="179093C8" w:rsidR="00C81D1C" w:rsidRDefault="00C81D1C" w:rsidP="00980C3E">
            <w:pPr>
              <w:jc w:val="both"/>
              <w:rPr>
                <w:b/>
                <w:u w:val="single"/>
              </w:rPr>
            </w:pPr>
            <w:r w:rsidRPr="00980FE6">
              <w:rPr>
                <w:rFonts w:eastAsia="Calibri" w:cstheme="minorHAnsi"/>
              </w:rPr>
              <w:t>In Person</w:t>
            </w:r>
          </w:p>
        </w:tc>
      </w:tr>
      <w:tr w:rsidR="00C81D1C" w14:paraId="57238167" w14:textId="77777777" w:rsidTr="005358EA">
        <w:tc>
          <w:tcPr>
            <w:tcW w:w="3116" w:type="dxa"/>
          </w:tcPr>
          <w:p w14:paraId="61DB01E9" w14:textId="479E7AE0" w:rsidR="00C81D1C" w:rsidRDefault="00C81D1C" w:rsidP="00980C3E">
            <w:pPr>
              <w:jc w:val="both"/>
              <w:rPr>
                <w:b/>
                <w:u w:val="single"/>
              </w:rPr>
            </w:pPr>
            <w:r w:rsidRPr="00B50CA3">
              <w:rPr>
                <w:rFonts w:ascii="Calibri" w:eastAsia="Calibri" w:hAnsi="Calibri"/>
              </w:rPr>
              <w:t>22</w:t>
            </w:r>
            <w:r w:rsidRPr="00B50CA3">
              <w:rPr>
                <w:rFonts w:ascii="Calibri" w:eastAsia="Calibri" w:hAnsi="Calibri"/>
                <w:vertAlign w:val="superscript"/>
              </w:rPr>
              <w:t>nd</w:t>
            </w:r>
            <w:r w:rsidRPr="00B50CA3">
              <w:rPr>
                <w:rFonts w:ascii="Calibri" w:eastAsia="Calibri" w:hAnsi="Calibri"/>
              </w:rPr>
              <w:t xml:space="preserve"> JDC Bar Association’s</w:t>
            </w:r>
            <w:r w:rsidRPr="00980FE6">
              <w:rPr>
                <w:rFonts w:ascii="Calibri" w:eastAsia="Calibri" w:hAnsi="Calibri"/>
              </w:rPr>
              <w:t xml:space="preserve"> </w:t>
            </w:r>
            <w:r>
              <w:rPr>
                <w:rFonts w:ascii="Calibri" w:eastAsia="Calibri" w:hAnsi="Calibri"/>
              </w:rPr>
              <w:t>M</w:t>
            </w:r>
            <w:r w:rsidRPr="00980FE6">
              <w:rPr>
                <w:rFonts w:ascii="Calibri" w:eastAsia="Calibri" w:hAnsi="Calibri"/>
              </w:rPr>
              <w:t>eeting</w:t>
            </w:r>
          </w:p>
        </w:tc>
        <w:tc>
          <w:tcPr>
            <w:tcW w:w="3117" w:type="dxa"/>
          </w:tcPr>
          <w:p w14:paraId="29E53B69" w14:textId="65B937B2" w:rsidR="00C81D1C" w:rsidRDefault="00C81D1C" w:rsidP="00980C3E">
            <w:pPr>
              <w:jc w:val="both"/>
              <w:rPr>
                <w:b/>
                <w:u w:val="single"/>
              </w:rPr>
            </w:pPr>
            <w:r w:rsidRPr="00980FE6">
              <w:rPr>
                <w:rFonts w:ascii="Calibri" w:eastAsia="Calibri" w:hAnsi="Calibri"/>
              </w:rPr>
              <w:t xml:space="preserve">June 2022  </w:t>
            </w:r>
          </w:p>
        </w:tc>
        <w:tc>
          <w:tcPr>
            <w:tcW w:w="3117" w:type="dxa"/>
          </w:tcPr>
          <w:p w14:paraId="5A24F6F8" w14:textId="43B81868" w:rsidR="00C81D1C" w:rsidRDefault="00C81D1C" w:rsidP="00980C3E">
            <w:pPr>
              <w:jc w:val="both"/>
              <w:rPr>
                <w:b/>
                <w:u w:val="single"/>
              </w:rPr>
            </w:pPr>
            <w:r w:rsidRPr="00980FE6">
              <w:rPr>
                <w:rFonts w:ascii="Calibri" w:eastAsia="Calibri" w:hAnsi="Calibri"/>
              </w:rPr>
              <w:t>In Person</w:t>
            </w:r>
          </w:p>
        </w:tc>
      </w:tr>
      <w:tr w:rsidR="00C81D1C" w14:paraId="7DDFC2CB" w14:textId="77777777" w:rsidTr="005358EA">
        <w:tc>
          <w:tcPr>
            <w:tcW w:w="3116" w:type="dxa"/>
          </w:tcPr>
          <w:p w14:paraId="132D2B85" w14:textId="77777777" w:rsidR="00C81D1C" w:rsidRDefault="00C81D1C" w:rsidP="00C81D1C">
            <w:pPr>
              <w:widowControl w:val="0"/>
              <w:tabs>
                <w:tab w:val="left" w:pos="840"/>
              </w:tabs>
              <w:rPr>
                <w:rFonts w:ascii="Calibri" w:eastAsia="Calibri" w:hAnsi="Calibri"/>
              </w:rPr>
            </w:pPr>
            <w:r w:rsidRPr="0014565E">
              <w:rPr>
                <w:rFonts w:ascii="Calibri" w:eastAsia="Calibri" w:hAnsi="Calibri"/>
              </w:rPr>
              <w:t>Four Corners CLEs</w:t>
            </w:r>
            <w:r w:rsidRPr="00980FE6">
              <w:rPr>
                <w:rFonts w:ascii="Calibri" w:eastAsia="Calibri" w:hAnsi="Calibri"/>
              </w:rPr>
              <w:tab/>
            </w:r>
          </w:p>
          <w:p w14:paraId="0828292F" w14:textId="404647B2" w:rsidR="00C81D1C" w:rsidRPr="00C81D1C" w:rsidRDefault="00C81D1C" w:rsidP="00C81D1C">
            <w:pPr>
              <w:widowControl w:val="0"/>
              <w:tabs>
                <w:tab w:val="left" w:pos="840"/>
              </w:tabs>
              <w:rPr>
                <w:rFonts w:ascii="Calibri" w:eastAsia="Calibri" w:hAnsi="Calibri"/>
              </w:rPr>
            </w:pPr>
            <w:r>
              <w:rPr>
                <w:rFonts w:ascii="Calibri" w:eastAsia="Calibri" w:hAnsi="Calibri"/>
              </w:rPr>
              <w:t xml:space="preserve">West Monroe, </w:t>
            </w:r>
            <w:r w:rsidRPr="00980FE6">
              <w:rPr>
                <w:rFonts w:ascii="Calibri" w:eastAsia="Calibri" w:hAnsi="Calibri"/>
              </w:rPr>
              <w:t xml:space="preserve">Shreveport, and Lake Charles, LA </w:t>
            </w:r>
          </w:p>
        </w:tc>
        <w:tc>
          <w:tcPr>
            <w:tcW w:w="3117" w:type="dxa"/>
          </w:tcPr>
          <w:p w14:paraId="07C09E9C" w14:textId="5AAF97F0" w:rsidR="00C81D1C" w:rsidRDefault="00C81D1C" w:rsidP="00980C3E">
            <w:pPr>
              <w:jc w:val="both"/>
              <w:rPr>
                <w:b/>
                <w:u w:val="single"/>
              </w:rPr>
            </w:pPr>
            <w:r w:rsidRPr="00980FE6">
              <w:rPr>
                <w:rFonts w:ascii="Calibri" w:eastAsia="Calibri" w:hAnsi="Calibri"/>
              </w:rPr>
              <w:t>June 2022</w:t>
            </w:r>
            <w:r w:rsidRPr="00980FE6">
              <w:rPr>
                <w:rFonts w:ascii="Calibri" w:eastAsia="Calibri" w:hAnsi="Calibri"/>
              </w:rPr>
              <w:tab/>
            </w:r>
          </w:p>
        </w:tc>
        <w:tc>
          <w:tcPr>
            <w:tcW w:w="3117" w:type="dxa"/>
          </w:tcPr>
          <w:p w14:paraId="0391726F" w14:textId="4FED0948" w:rsidR="00C81D1C" w:rsidRDefault="00C81D1C" w:rsidP="00980C3E">
            <w:pPr>
              <w:jc w:val="both"/>
              <w:rPr>
                <w:b/>
                <w:u w:val="single"/>
              </w:rPr>
            </w:pPr>
            <w:r w:rsidRPr="00980FE6">
              <w:rPr>
                <w:rFonts w:ascii="Calibri" w:eastAsia="Calibri" w:hAnsi="Calibri"/>
              </w:rPr>
              <w:t>In Person</w:t>
            </w:r>
          </w:p>
        </w:tc>
      </w:tr>
      <w:tr w:rsidR="00C81D1C" w14:paraId="67F9DA9A" w14:textId="77777777" w:rsidTr="005358EA">
        <w:tc>
          <w:tcPr>
            <w:tcW w:w="3116" w:type="dxa"/>
          </w:tcPr>
          <w:p w14:paraId="0C40E7FA" w14:textId="24FFEA8C" w:rsidR="00C81D1C" w:rsidRDefault="00C81D1C" w:rsidP="00C81D1C">
            <w:pPr>
              <w:rPr>
                <w:b/>
                <w:u w:val="single"/>
              </w:rPr>
            </w:pPr>
            <w:r w:rsidRPr="00ED0377">
              <w:rPr>
                <w:rFonts w:ascii="Calibri" w:eastAsia="Calibri" w:hAnsi="Calibri"/>
              </w:rPr>
              <w:t>2022 Joint LJC/LSBA Summer School Meeting</w:t>
            </w:r>
          </w:p>
        </w:tc>
        <w:tc>
          <w:tcPr>
            <w:tcW w:w="3117" w:type="dxa"/>
          </w:tcPr>
          <w:p w14:paraId="3110099C" w14:textId="3B2B52FC" w:rsidR="00C81D1C" w:rsidRDefault="00C81D1C" w:rsidP="00980C3E">
            <w:pPr>
              <w:jc w:val="both"/>
              <w:rPr>
                <w:b/>
                <w:u w:val="single"/>
              </w:rPr>
            </w:pPr>
            <w:r w:rsidRPr="00980FE6">
              <w:rPr>
                <w:rFonts w:ascii="Calibri" w:eastAsia="Calibri" w:hAnsi="Calibri"/>
              </w:rPr>
              <w:t xml:space="preserve">June 2022  </w:t>
            </w:r>
          </w:p>
        </w:tc>
        <w:tc>
          <w:tcPr>
            <w:tcW w:w="3117" w:type="dxa"/>
          </w:tcPr>
          <w:p w14:paraId="4F4D6A75" w14:textId="5389DCB5" w:rsidR="00C81D1C" w:rsidRDefault="00C81D1C" w:rsidP="00980C3E">
            <w:pPr>
              <w:jc w:val="both"/>
              <w:rPr>
                <w:b/>
                <w:u w:val="single"/>
              </w:rPr>
            </w:pPr>
            <w:r w:rsidRPr="00980FE6">
              <w:rPr>
                <w:rFonts w:ascii="Calibri" w:eastAsia="Calibri" w:hAnsi="Calibri"/>
              </w:rPr>
              <w:t>In Person</w:t>
            </w:r>
          </w:p>
        </w:tc>
      </w:tr>
      <w:tr w:rsidR="00C81D1C" w14:paraId="278CA472" w14:textId="77777777" w:rsidTr="005358EA">
        <w:tc>
          <w:tcPr>
            <w:tcW w:w="3116" w:type="dxa"/>
          </w:tcPr>
          <w:p w14:paraId="0443F5DB" w14:textId="4EACE107" w:rsidR="00C81D1C" w:rsidRDefault="00C81D1C" w:rsidP="00C81D1C">
            <w:pPr>
              <w:rPr>
                <w:rFonts w:ascii="Calibri" w:eastAsia="Calibri" w:hAnsi="Calibri"/>
              </w:rPr>
            </w:pPr>
            <w:r w:rsidRPr="00AE0C7A">
              <w:rPr>
                <w:rFonts w:ascii="Calibri" w:eastAsia="Calibri" w:hAnsi="Calibri"/>
              </w:rPr>
              <w:t>Love First Intervention Training</w:t>
            </w:r>
            <w:r w:rsidRPr="00980FE6">
              <w:rPr>
                <w:rFonts w:ascii="Calibri" w:eastAsia="Calibri" w:hAnsi="Calibri"/>
              </w:rPr>
              <w:t xml:space="preserve"> </w:t>
            </w:r>
          </w:p>
          <w:p w14:paraId="77442673" w14:textId="7328EE1E" w:rsidR="00C81D1C" w:rsidRDefault="00C81D1C" w:rsidP="00C81D1C">
            <w:pPr>
              <w:rPr>
                <w:b/>
                <w:u w:val="single"/>
              </w:rPr>
            </w:pPr>
            <w:r w:rsidRPr="00980FE6">
              <w:rPr>
                <w:rFonts w:ascii="Calibri" w:eastAsia="Calibri" w:hAnsi="Calibri"/>
              </w:rPr>
              <w:t>Wayzata, MN</w:t>
            </w:r>
          </w:p>
        </w:tc>
        <w:tc>
          <w:tcPr>
            <w:tcW w:w="3117" w:type="dxa"/>
          </w:tcPr>
          <w:p w14:paraId="0C84082F" w14:textId="1A8E7E5A" w:rsidR="00C81D1C" w:rsidRDefault="00C81D1C" w:rsidP="00980C3E">
            <w:pPr>
              <w:jc w:val="both"/>
              <w:rPr>
                <w:b/>
                <w:u w:val="single"/>
              </w:rPr>
            </w:pPr>
            <w:r w:rsidRPr="00980FE6">
              <w:rPr>
                <w:rFonts w:ascii="Calibri" w:eastAsia="Calibri" w:hAnsi="Calibri"/>
              </w:rPr>
              <w:t xml:space="preserve">June 2022  </w:t>
            </w:r>
          </w:p>
        </w:tc>
        <w:tc>
          <w:tcPr>
            <w:tcW w:w="3117" w:type="dxa"/>
          </w:tcPr>
          <w:p w14:paraId="403AB709" w14:textId="6AE4E584" w:rsidR="00C81D1C" w:rsidRDefault="00C81D1C" w:rsidP="00980C3E">
            <w:pPr>
              <w:jc w:val="both"/>
              <w:rPr>
                <w:b/>
                <w:u w:val="single"/>
              </w:rPr>
            </w:pPr>
            <w:r w:rsidRPr="00980FE6">
              <w:rPr>
                <w:rFonts w:ascii="Calibri" w:eastAsia="Calibri" w:hAnsi="Calibri"/>
              </w:rPr>
              <w:t>In Person</w:t>
            </w:r>
          </w:p>
        </w:tc>
      </w:tr>
    </w:tbl>
    <w:p w14:paraId="787F2998" w14:textId="2F493F0C" w:rsidR="00980C3E" w:rsidRDefault="00980C3E" w:rsidP="00980C3E">
      <w:pPr>
        <w:jc w:val="both"/>
        <w:rPr>
          <w:b/>
          <w:u w:val="single"/>
        </w:rPr>
      </w:pPr>
      <w:r w:rsidRPr="00CE3EFE">
        <w:rPr>
          <w:b/>
        </w:rPr>
        <w:tab/>
      </w:r>
      <w:r w:rsidRPr="00CE3EFE">
        <w:rPr>
          <w:b/>
        </w:rPr>
        <w:tab/>
      </w:r>
      <w:r w:rsidRPr="00CE3EFE">
        <w:rPr>
          <w:b/>
        </w:rPr>
        <w:tab/>
      </w:r>
      <w:r w:rsidRPr="00CE3EFE">
        <w:rPr>
          <w:b/>
        </w:rPr>
        <w:tab/>
      </w:r>
      <w:r w:rsidRPr="00CE3EFE">
        <w:rPr>
          <w:b/>
        </w:rPr>
        <w:tab/>
      </w:r>
      <w:r w:rsidRPr="00CE3EFE">
        <w:rPr>
          <w:b/>
        </w:rPr>
        <w:tab/>
      </w:r>
      <w:r w:rsidR="0085309A">
        <w:rPr>
          <w:b/>
        </w:rPr>
        <w:tab/>
      </w:r>
      <w:r w:rsidRPr="00CE3EFE">
        <w:rPr>
          <w:b/>
        </w:rPr>
        <w:tab/>
      </w:r>
      <w:r w:rsidRPr="00CE3EFE">
        <w:rPr>
          <w:b/>
        </w:rPr>
        <w:tab/>
      </w:r>
    </w:p>
    <w:p w14:paraId="416BA36E" w14:textId="77777777" w:rsidR="00980C3E" w:rsidRPr="00136066" w:rsidRDefault="00980C3E" w:rsidP="00C81D1C">
      <w:pPr>
        <w:rPr>
          <w:b/>
          <w:sz w:val="12"/>
          <w:szCs w:val="12"/>
          <w:u w:val="single"/>
        </w:rPr>
      </w:pPr>
    </w:p>
    <w:p w14:paraId="6EF01844" w14:textId="3365CCF7" w:rsidR="00B0053C" w:rsidRPr="00260168" w:rsidRDefault="00980FE6" w:rsidP="00260168">
      <w:pPr>
        <w:rPr>
          <w:bCs/>
        </w:rPr>
      </w:pPr>
      <w:r w:rsidRPr="00980FE6">
        <w:rPr>
          <w:rFonts w:ascii="Calibri" w:eastAsia="Calibri" w:hAnsi="Calibri"/>
        </w:rPr>
        <w:tab/>
      </w:r>
      <w:r w:rsidRPr="00980FE6">
        <w:rPr>
          <w:rFonts w:ascii="Calibri" w:eastAsia="Calibri" w:hAnsi="Calibri"/>
        </w:rPr>
        <w:tab/>
      </w:r>
      <w:r w:rsidRPr="00980FE6">
        <w:rPr>
          <w:rFonts w:ascii="Calibri" w:eastAsia="Calibri" w:hAnsi="Calibri"/>
        </w:rPr>
        <w:tab/>
      </w:r>
      <w:r w:rsidRPr="00980FE6">
        <w:rPr>
          <w:rFonts w:ascii="Calibri" w:eastAsia="Calibri" w:hAnsi="Calibri"/>
        </w:rPr>
        <w:tab/>
      </w:r>
      <w:r w:rsidRPr="00980FE6">
        <w:rPr>
          <w:rFonts w:ascii="Calibri" w:eastAsia="Calibri" w:hAnsi="Calibri"/>
        </w:rPr>
        <w:br/>
      </w:r>
      <w:r w:rsidR="0098316B" w:rsidRPr="00FA6DA5">
        <w:rPr>
          <w:b/>
          <w:color w:val="7F2146"/>
        </w:rPr>
        <w:t>8</w:t>
      </w:r>
      <w:r w:rsidR="00B0053C" w:rsidRPr="00FA6DA5">
        <w:rPr>
          <w:b/>
          <w:color w:val="7F2146"/>
        </w:rPr>
        <w:t>)</w:t>
      </w:r>
      <w:r w:rsidR="00B0053C" w:rsidRPr="00FA6DA5">
        <w:rPr>
          <w:b/>
          <w:color w:val="7F2146"/>
        </w:rPr>
        <w:tab/>
        <w:t>Camp JLAP</w:t>
      </w:r>
    </w:p>
    <w:p w14:paraId="0BDFD7C1" w14:textId="77777777" w:rsidR="00B0053C" w:rsidRPr="0023612C" w:rsidRDefault="00B0053C" w:rsidP="00B0053C">
      <w:pPr>
        <w:jc w:val="both"/>
        <w:rPr>
          <w:b/>
          <w:color w:val="1F497D" w:themeColor="text2"/>
          <w:highlight w:val="yellow"/>
        </w:rPr>
      </w:pPr>
    </w:p>
    <w:p w14:paraId="00DB5EF9" w14:textId="63646893" w:rsidR="00B0053C" w:rsidRPr="00C07FE7" w:rsidRDefault="00B70CCC" w:rsidP="00787819">
      <w:pPr>
        <w:jc w:val="both"/>
      </w:pPr>
      <w:r w:rsidRPr="00C07FE7">
        <w:t xml:space="preserve">Camp JLAP was canceled </w:t>
      </w:r>
      <w:r>
        <w:t xml:space="preserve">in </w:t>
      </w:r>
      <w:r w:rsidR="00570B02" w:rsidRPr="00C07FE7">
        <w:t>202</w:t>
      </w:r>
      <w:r w:rsidR="00A956BD" w:rsidRPr="00C07FE7">
        <w:t>1</w:t>
      </w:r>
      <w:r w:rsidR="00E60006">
        <w:t xml:space="preserve"> and 2022</w:t>
      </w:r>
      <w:r w:rsidR="00FA56D8" w:rsidRPr="00C07FE7">
        <w:t xml:space="preserve"> due to COVID-19.</w:t>
      </w:r>
      <w:r w:rsidR="00DA3676">
        <w:t xml:space="preserve"> </w:t>
      </w:r>
      <w:r w:rsidR="00FA56D8" w:rsidRPr="00C07FE7">
        <w:t xml:space="preserve"> </w:t>
      </w:r>
      <w:r w:rsidR="00A956BD" w:rsidRPr="00C07FE7">
        <w:t>The n</w:t>
      </w:r>
      <w:r w:rsidR="00FA56D8" w:rsidRPr="00C07FE7">
        <w:t xml:space="preserve">ext Camp JLAP </w:t>
      </w:r>
      <w:r w:rsidR="00F049FB">
        <w:t xml:space="preserve">is scheduled </w:t>
      </w:r>
      <w:r>
        <w:t xml:space="preserve">for </w:t>
      </w:r>
      <w:r w:rsidR="00676102">
        <w:t>July 21</w:t>
      </w:r>
      <w:r w:rsidR="006F12A5">
        <w:t xml:space="preserve"> – 22</w:t>
      </w:r>
      <w:r w:rsidR="00676102">
        <w:t>, 2023</w:t>
      </w:r>
      <w:r w:rsidR="00AC7A44">
        <w:t xml:space="preserve"> at the Solomon </w:t>
      </w:r>
      <w:r w:rsidR="00445B78">
        <w:t>Episcopal</w:t>
      </w:r>
      <w:r w:rsidR="00AC7A44">
        <w:t xml:space="preserve"> Center in Loranger, LA</w:t>
      </w:r>
      <w:r w:rsidR="00676102">
        <w:t xml:space="preserve">. </w:t>
      </w:r>
      <w:r w:rsidR="00FA56D8" w:rsidRPr="00C07FE7">
        <w:t xml:space="preserve">  </w:t>
      </w:r>
    </w:p>
    <w:p w14:paraId="2527FCA9" w14:textId="77777777" w:rsidR="00A95F3E" w:rsidRPr="0023612C" w:rsidRDefault="00A95F3E" w:rsidP="00787819">
      <w:pPr>
        <w:jc w:val="both"/>
        <w:rPr>
          <w:b/>
          <w:color w:val="1F497D" w:themeColor="text2"/>
          <w:sz w:val="16"/>
          <w:szCs w:val="16"/>
          <w:highlight w:val="yellow"/>
        </w:rPr>
      </w:pPr>
    </w:p>
    <w:p w14:paraId="1E1798AB" w14:textId="77777777" w:rsidR="009E0803" w:rsidRDefault="009E0803" w:rsidP="00FF6981">
      <w:pPr>
        <w:jc w:val="both"/>
        <w:rPr>
          <w:b/>
          <w:color w:val="7F2146"/>
        </w:rPr>
      </w:pPr>
    </w:p>
    <w:p w14:paraId="1F7E9775" w14:textId="77777777" w:rsidR="009E0803" w:rsidRDefault="009E0803" w:rsidP="00FF6981">
      <w:pPr>
        <w:jc w:val="both"/>
        <w:rPr>
          <w:b/>
          <w:color w:val="7F2146"/>
        </w:rPr>
      </w:pPr>
    </w:p>
    <w:p w14:paraId="4F307A6B" w14:textId="77777777" w:rsidR="009E0803" w:rsidRDefault="009E0803" w:rsidP="00FF6981">
      <w:pPr>
        <w:jc w:val="both"/>
        <w:rPr>
          <w:b/>
          <w:color w:val="7F2146"/>
        </w:rPr>
      </w:pPr>
    </w:p>
    <w:p w14:paraId="3BDDF595" w14:textId="77777777" w:rsidR="009E0803" w:rsidRDefault="009E0803" w:rsidP="00FF6981">
      <w:pPr>
        <w:jc w:val="both"/>
        <w:rPr>
          <w:b/>
          <w:color w:val="7F2146"/>
        </w:rPr>
      </w:pPr>
    </w:p>
    <w:p w14:paraId="58D67CE3" w14:textId="77777777" w:rsidR="009E0803" w:rsidRDefault="009E0803" w:rsidP="00FF6981">
      <w:pPr>
        <w:jc w:val="both"/>
        <w:rPr>
          <w:b/>
          <w:color w:val="7F2146"/>
        </w:rPr>
      </w:pPr>
    </w:p>
    <w:p w14:paraId="0F53F502" w14:textId="77777777" w:rsidR="009E0803" w:rsidRDefault="009E0803" w:rsidP="00FF6981">
      <w:pPr>
        <w:jc w:val="both"/>
        <w:rPr>
          <w:b/>
          <w:color w:val="7F2146"/>
        </w:rPr>
      </w:pPr>
    </w:p>
    <w:p w14:paraId="2FA216A5" w14:textId="77777777" w:rsidR="009E0803" w:rsidRDefault="009E0803" w:rsidP="00FF6981">
      <w:pPr>
        <w:jc w:val="both"/>
        <w:rPr>
          <w:b/>
          <w:color w:val="7F2146"/>
        </w:rPr>
      </w:pPr>
    </w:p>
    <w:p w14:paraId="060D785E" w14:textId="77777777" w:rsidR="009E0803" w:rsidRDefault="009E0803" w:rsidP="00FF6981">
      <w:pPr>
        <w:jc w:val="both"/>
        <w:rPr>
          <w:b/>
          <w:color w:val="7F2146"/>
        </w:rPr>
      </w:pPr>
    </w:p>
    <w:p w14:paraId="270692A1" w14:textId="77777777" w:rsidR="009E0803" w:rsidRDefault="009E0803" w:rsidP="00FF6981">
      <w:pPr>
        <w:jc w:val="both"/>
        <w:rPr>
          <w:b/>
          <w:color w:val="7F2146"/>
        </w:rPr>
      </w:pPr>
    </w:p>
    <w:p w14:paraId="5BB75450" w14:textId="77777777" w:rsidR="009E0803" w:rsidRDefault="009E0803" w:rsidP="00FF6981">
      <w:pPr>
        <w:jc w:val="both"/>
        <w:rPr>
          <w:b/>
          <w:color w:val="7F2146"/>
        </w:rPr>
      </w:pPr>
    </w:p>
    <w:p w14:paraId="2E6EF93E" w14:textId="77777777" w:rsidR="009E0803" w:rsidRDefault="009E0803" w:rsidP="00FF6981">
      <w:pPr>
        <w:jc w:val="both"/>
        <w:rPr>
          <w:b/>
          <w:color w:val="7F2146"/>
        </w:rPr>
      </w:pPr>
    </w:p>
    <w:p w14:paraId="626C3960" w14:textId="77777777" w:rsidR="009E0803" w:rsidRDefault="009E0803" w:rsidP="00FF6981">
      <w:pPr>
        <w:jc w:val="both"/>
        <w:rPr>
          <w:b/>
          <w:color w:val="7F2146"/>
        </w:rPr>
      </w:pPr>
    </w:p>
    <w:p w14:paraId="32F74BAC" w14:textId="77777777" w:rsidR="009E0803" w:rsidRDefault="009E0803" w:rsidP="00FF6981">
      <w:pPr>
        <w:jc w:val="both"/>
        <w:rPr>
          <w:b/>
          <w:color w:val="7F2146"/>
        </w:rPr>
      </w:pPr>
    </w:p>
    <w:p w14:paraId="7BF89E67" w14:textId="6CE1F169" w:rsidR="00FF6981" w:rsidRPr="00FA6DA5" w:rsidRDefault="0098316B" w:rsidP="00FF6981">
      <w:pPr>
        <w:jc w:val="both"/>
        <w:rPr>
          <w:b/>
          <w:color w:val="7F2146"/>
        </w:rPr>
      </w:pPr>
      <w:r w:rsidRPr="00FA6DA5">
        <w:rPr>
          <w:b/>
          <w:color w:val="7F2146"/>
        </w:rPr>
        <w:lastRenderedPageBreak/>
        <w:t>9</w:t>
      </w:r>
      <w:r w:rsidR="00FF6981" w:rsidRPr="00FA6DA5">
        <w:rPr>
          <w:b/>
          <w:color w:val="7F2146"/>
        </w:rPr>
        <w:t>)</w:t>
      </w:r>
      <w:r w:rsidR="00FF6981" w:rsidRPr="00FA6DA5">
        <w:rPr>
          <w:b/>
          <w:color w:val="7F2146"/>
        </w:rPr>
        <w:tab/>
        <w:t xml:space="preserve">JLAP Articles </w:t>
      </w:r>
    </w:p>
    <w:p w14:paraId="780196C5" w14:textId="77777777" w:rsidR="00DA5E95" w:rsidRPr="0023612C" w:rsidRDefault="00DA5E95" w:rsidP="00FF6981">
      <w:pPr>
        <w:jc w:val="both"/>
        <w:rPr>
          <w:b/>
          <w:color w:val="1F497D" w:themeColor="text2"/>
          <w:highlight w:val="yellow"/>
        </w:rPr>
      </w:pPr>
    </w:p>
    <w:p w14:paraId="649291FD" w14:textId="43B1D983" w:rsidR="0073198A" w:rsidRPr="009D5F3D" w:rsidRDefault="0073198A" w:rsidP="0073198A">
      <w:pPr>
        <w:jc w:val="both"/>
        <w:rPr>
          <w:color w:val="000000" w:themeColor="text1"/>
        </w:rPr>
      </w:pPr>
      <w:r w:rsidRPr="009D5F3D">
        <w:rPr>
          <w:color w:val="000000" w:themeColor="text1"/>
        </w:rPr>
        <w:t>JLAP publishes a</w:t>
      </w:r>
      <w:r w:rsidR="009D3411">
        <w:rPr>
          <w:color w:val="000000" w:themeColor="text1"/>
        </w:rPr>
        <w:t>n</w:t>
      </w:r>
      <w:r w:rsidR="00445B78">
        <w:rPr>
          <w:color w:val="000000" w:themeColor="text1"/>
        </w:rPr>
        <w:t xml:space="preserve"> </w:t>
      </w:r>
      <w:r w:rsidRPr="009D5F3D">
        <w:rPr>
          <w:color w:val="000000" w:themeColor="text1"/>
        </w:rPr>
        <w:t xml:space="preserve">article in every issue of the </w:t>
      </w:r>
      <w:r w:rsidRPr="009D5F3D">
        <w:rPr>
          <w:i/>
          <w:color w:val="000000" w:themeColor="text1"/>
        </w:rPr>
        <w:t>Louisiana Bar Journal</w:t>
      </w:r>
      <w:r w:rsidRPr="009D5F3D">
        <w:rPr>
          <w:color w:val="000000" w:themeColor="text1"/>
        </w:rPr>
        <w:t>.</w:t>
      </w:r>
      <w:r w:rsidR="00DA3676">
        <w:rPr>
          <w:color w:val="000000" w:themeColor="text1"/>
        </w:rPr>
        <w:t xml:space="preserve"> </w:t>
      </w:r>
      <w:r w:rsidRPr="009D5F3D">
        <w:rPr>
          <w:color w:val="000000" w:themeColor="text1"/>
        </w:rPr>
        <w:t xml:space="preserve"> Topics cover a </w:t>
      </w:r>
      <w:r w:rsidR="00DA3676">
        <w:rPr>
          <w:color w:val="000000" w:themeColor="text1"/>
        </w:rPr>
        <w:t>wide range of subjects, and JLAP strives to provide information about current developments in mental health and addiction issues</w:t>
      </w:r>
      <w:r w:rsidRPr="009D5F3D">
        <w:rPr>
          <w:color w:val="000000" w:themeColor="text1"/>
        </w:rPr>
        <w:t xml:space="preserve"> relevant to the legal profession.</w:t>
      </w:r>
    </w:p>
    <w:p w14:paraId="6BF4AB1E" w14:textId="77777777" w:rsidR="00E307A1" w:rsidRPr="009D5F3D" w:rsidRDefault="00E307A1" w:rsidP="0073198A">
      <w:pPr>
        <w:jc w:val="both"/>
        <w:rPr>
          <w:color w:val="000000" w:themeColor="text1"/>
        </w:rPr>
      </w:pPr>
    </w:p>
    <w:p w14:paraId="4F4232EF" w14:textId="7FD9BC0D" w:rsidR="009C4FE8" w:rsidRDefault="000E79AF" w:rsidP="00FF6981">
      <w:pPr>
        <w:jc w:val="both"/>
        <w:rPr>
          <w:rStyle w:val="Hyperlink"/>
          <w:rFonts w:eastAsia="Times New Roman" w:cs="Arial"/>
        </w:rPr>
      </w:pPr>
      <w:r>
        <w:t>Y</w:t>
      </w:r>
      <w:r w:rsidR="0073198A" w:rsidRPr="009D5F3D">
        <w:t>ou can access a complete library of JLAP</w:t>
      </w:r>
      <w:r w:rsidR="00F336DA">
        <w:t>’</w:t>
      </w:r>
      <w:r w:rsidR="0073198A" w:rsidRPr="009D5F3D">
        <w:t xml:space="preserve">s </w:t>
      </w:r>
      <w:r w:rsidR="0073198A" w:rsidRPr="009D5F3D">
        <w:rPr>
          <w:i/>
        </w:rPr>
        <w:t>Bar Journal</w:t>
      </w:r>
      <w:r w:rsidR="0073198A" w:rsidRPr="009D5F3D">
        <w:t xml:space="preserve"> articles </w:t>
      </w:r>
      <w:r w:rsidR="00DA5E95" w:rsidRPr="009D5F3D">
        <w:t>on</w:t>
      </w:r>
      <w:r w:rsidR="0073198A" w:rsidRPr="009D5F3D">
        <w:t xml:space="preserve"> JLAP</w:t>
      </w:r>
      <w:r w:rsidR="00F336DA">
        <w:t>’</w:t>
      </w:r>
      <w:r w:rsidR="0073198A" w:rsidRPr="009D5F3D">
        <w:t xml:space="preserve">s website here: </w:t>
      </w:r>
      <w:hyperlink r:id="rId36" w:history="1">
        <w:r w:rsidR="0073198A" w:rsidRPr="00DA5059">
          <w:rPr>
            <w:rStyle w:val="Hyperlink"/>
            <w:rFonts w:eastAsia="Times New Roman" w:cs="Arial"/>
          </w:rPr>
          <w:t>http://louisianajlap.com/resources/lsba-journal-articles/.</w:t>
        </w:r>
      </w:hyperlink>
    </w:p>
    <w:p w14:paraId="4EAB78B6" w14:textId="77777777" w:rsidR="004B4365" w:rsidRDefault="004B4365" w:rsidP="00FF6981">
      <w:pPr>
        <w:jc w:val="both"/>
        <w:rPr>
          <w:rStyle w:val="Hyperlink"/>
          <w:rFonts w:eastAsia="Times New Roman" w:cs="Arial"/>
        </w:rPr>
      </w:pPr>
    </w:p>
    <w:p w14:paraId="76E1A6A6" w14:textId="48DEA8D6" w:rsidR="00225E16" w:rsidRDefault="004B4365" w:rsidP="00225E16">
      <w:pPr>
        <w:rPr>
          <w:rStyle w:val="Hyperlink"/>
          <w:rFonts w:eastAsia="Times New Roman" w:cs="Arial"/>
          <w:color w:val="auto"/>
          <w:u w:val="none"/>
        </w:rPr>
      </w:pPr>
      <w:r>
        <w:rPr>
          <w:rStyle w:val="Hyperlink"/>
          <w:rFonts w:eastAsia="Times New Roman" w:cs="Arial"/>
          <w:color w:val="auto"/>
          <w:u w:val="none"/>
        </w:rPr>
        <w:t xml:space="preserve">June/July </w:t>
      </w:r>
      <w:r w:rsidR="00A74A61">
        <w:rPr>
          <w:rStyle w:val="Hyperlink"/>
          <w:rFonts w:eastAsia="Times New Roman" w:cs="Arial"/>
          <w:color w:val="auto"/>
          <w:u w:val="none"/>
        </w:rPr>
        <w:t xml:space="preserve">2021 </w:t>
      </w:r>
      <w:r w:rsidR="00225E16">
        <w:rPr>
          <w:rStyle w:val="Hyperlink"/>
          <w:rFonts w:eastAsia="Times New Roman" w:cs="Arial"/>
          <w:color w:val="auto"/>
          <w:u w:val="none"/>
        </w:rPr>
        <w:tab/>
      </w:r>
      <w:r w:rsidR="00225E16">
        <w:rPr>
          <w:rStyle w:val="Hyperlink"/>
          <w:rFonts w:eastAsia="Times New Roman" w:cs="Arial"/>
          <w:color w:val="auto"/>
          <w:u w:val="none"/>
        </w:rPr>
        <w:tab/>
      </w:r>
      <w:r w:rsidR="00225E16">
        <w:rPr>
          <w:rStyle w:val="Hyperlink"/>
          <w:rFonts w:eastAsia="Times New Roman" w:cs="Arial"/>
          <w:color w:val="auto"/>
          <w:u w:val="none"/>
        </w:rPr>
        <w:tab/>
      </w:r>
      <w:r w:rsidR="00225E16">
        <w:rPr>
          <w:rStyle w:val="Hyperlink"/>
          <w:rFonts w:eastAsia="Times New Roman" w:cs="Arial"/>
          <w:color w:val="auto"/>
          <w:u w:val="none"/>
        </w:rPr>
        <w:tab/>
      </w:r>
      <w:r w:rsidR="00225E16">
        <w:rPr>
          <w:rStyle w:val="Hyperlink"/>
          <w:rFonts w:eastAsia="Times New Roman" w:cs="Arial"/>
          <w:color w:val="auto"/>
          <w:u w:val="none"/>
        </w:rPr>
        <w:tab/>
      </w:r>
      <w:r w:rsidR="00225E16">
        <w:rPr>
          <w:rStyle w:val="Hyperlink"/>
          <w:rFonts w:eastAsia="Times New Roman" w:cs="Arial"/>
          <w:color w:val="auto"/>
          <w:u w:val="none"/>
        </w:rPr>
        <w:tab/>
      </w:r>
      <w:r w:rsidR="0034039D">
        <w:rPr>
          <w:rStyle w:val="Hyperlink"/>
          <w:rFonts w:eastAsia="Times New Roman" w:cs="Arial"/>
          <w:color w:val="auto"/>
          <w:u w:val="none"/>
        </w:rPr>
        <w:tab/>
      </w:r>
      <w:r w:rsidR="00225E16">
        <w:rPr>
          <w:rStyle w:val="Hyperlink"/>
          <w:rFonts w:eastAsia="Times New Roman" w:cs="Arial"/>
          <w:color w:val="auto"/>
          <w:u w:val="none"/>
        </w:rPr>
        <w:t xml:space="preserve">February/March 2022 </w:t>
      </w:r>
    </w:p>
    <w:p w14:paraId="53E5492A" w14:textId="16448BE6" w:rsidR="004B4365" w:rsidRPr="00986615" w:rsidRDefault="00986615" w:rsidP="00225E16">
      <w:pPr>
        <w:rPr>
          <w:rStyle w:val="Hyperlink"/>
          <w:rFonts w:eastAsia="Times New Roman" w:cs="Arial"/>
          <w:color w:val="auto"/>
          <w:u w:val="none"/>
        </w:rPr>
      </w:pPr>
      <w:r w:rsidRPr="00986615">
        <w:rPr>
          <w:rStyle w:val="Hyperlink"/>
          <w:rFonts w:eastAsia="Times New Roman" w:cs="Arial"/>
          <w:color w:val="auto"/>
          <w:u w:val="none"/>
        </w:rPr>
        <w:t>“</w:t>
      </w:r>
      <w:r w:rsidR="00A74A61" w:rsidRPr="00986615">
        <w:rPr>
          <w:rStyle w:val="Hyperlink"/>
          <w:rFonts w:eastAsia="Times New Roman" w:cs="Arial"/>
          <w:color w:val="auto"/>
          <w:u w:val="none"/>
        </w:rPr>
        <w:t xml:space="preserve">Introducing JLAP’s New Executive </w:t>
      </w:r>
      <w:proofErr w:type="gramStart"/>
      <w:r w:rsidR="00A74A61" w:rsidRPr="00986615">
        <w:rPr>
          <w:rStyle w:val="Hyperlink"/>
          <w:rFonts w:eastAsia="Times New Roman" w:cs="Arial"/>
          <w:color w:val="auto"/>
          <w:u w:val="none"/>
        </w:rPr>
        <w:t>Director</w:t>
      </w:r>
      <w:r w:rsidRPr="00986615">
        <w:rPr>
          <w:rStyle w:val="Hyperlink"/>
          <w:rFonts w:eastAsia="Times New Roman" w:cs="Arial"/>
          <w:color w:val="auto"/>
          <w:u w:val="none"/>
        </w:rPr>
        <w:t>”</w:t>
      </w:r>
      <w:r w:rsidR="00225E16" w:rsidRPr="00225E16">
        <w:rPr>
          <w:rStyle w:val="Hyperlink"/>
          <w:rFonts w:eastAsia="Times New Roman" w:cs="Arial"/>
          <w:color w:val="auto"/>
          <w:u w:val="none"/>
        </w:rPr>
        <w:t xml:space="preserve"> </w:t>
      </w:r>
      <w:r w:rsidR="00225E16">
        <w:rPr>
          <w:rStyle w:val="Hyperlink"/>
          <w:rFonts w:eastAsia="Times New Roman" w:cs="Arial"/>
          <w:color w:val="auto"/>
          <w:u w:val="none"/>
        </w:rPr>
        <w:t xml:space="preserve">  </w:t>
      </w:r>
      <w:proofErr w:type="gramEnd"/>
      <w:r w:rsidR="00225E16">
        <w:rPr>
          <w:rStyle w:val="Hyperlink"/>
          <w:rFonts w:eastAsia="Times New Roman" w:cs="Arial"/>
          <w:color w:val="auto"/>
          <w:u w:val="none"/>
        </w:rPr>
        <w:t xml:space="preserve">                       </w:t>
      </w:r>
      <w:r w:rsidR="0034039D">
        <w:rPr>
          <w:rStyle w:val="Hyperlink"/>
          <w:rFonts w:eastAsia="Times New Roman" w:cs="Arial"/>
          <w:color w:val="auto"/>
          <w:u w:val="none"/>
        </w:rPr>
        <w:tab/>
      </w:r>
      <w:r w:rsidR="0034039D">
        <w:rPr>
          <w:rStyle w:val="Hyperlink"/>
          <w:rFonts w:eastAsia="Times New Roman" w:cs="Arial"/>
          <w:color w:val="auto"/>
          <w:u w:val="none"/>
        </w:rPr>
        <w:tab/>
      </w:r>
      <w:r w:rsidR="00225E16">
        <w:rPr>
          <w:rStyle w:val="Hyperlink"/>
          <w:rFonts w:eastAsia="Times New Roman" w:cs="Arial"/>
          <w:color w:val="auto"/>
          <w:u w:val="none"/>
        </w:rPr>
        <w:t>“The Battle Within”</w:t>
      </w:r>
    </w:p>
    <w:p w14:paraId="7E5F303B" w14:textId="77777777" w:rsidR="00225E16" w:rsidRDefault="00225E16" w:rsidP="00225E16">
      <w:pPr>
        <w:rPr>
          <w:rStyle w:val="Hyperlink"/>
          <w:rFonts w:eastAsia="Times New Roman" w:cs="Arial"/>
          <w:color w:val="auto"/>
          <w:u w:val="none"/>
        </w:rPr>
      </w:pPr>
    </w:p>
    <w:p w14:paraId="5FB6A4BA" w14:textId="5EB7B318" w:rsidR="00225E16" w:rsidRDefault="00A74A61" w:rsidP="00225E16">
      <w:pPr>
        <w:rPr>
          <w:rStyle w:val="Hyperlink"/>
          <w:rFonts w:eastAsia="Times New Roman" w:cs="Arial"/>
          <w:color w:val="auto"/>
          <w:u w:val="none"/>
        </w:rPr>
      </w:pPr>
      <w:r>
        <w:rPr>
          <w:rStyle w:val="Hyperlink"/>
          <w:rFonts w:eastAsia="Times New Roman" w:cs="Arial"/>
          <w:color w:val="auto"/>
          <w:u w:val="none"/>
        </w:rPr>
        <w:t>August/September 2021</w:t>
      </w:r>
      <w:r w:rsidR="00540203">
        <w:rPr>
          <w:rStyle w:val="Hyperlink"/>
          <w:rFonts w:eastAsia="Times New Roman" w:cs="Arial"/>
          <w:color w:val="auto"/>
          <w:u w:val="none"/>
        </w:rPr>
        <w:t xml:space="preserve"> </w:t>
      </w:r>
      <w:r w:rsidR="0081072F">
        <w:rPr>
          <w:rStyle w:val="Hyperlink"/>
          <w:rFonts w:eastAsia="Times New Roman" w:cs="Arial"/>
          <w:color w:val="auto"/>
          <w:u w:val="none"/>
        </w:rPr>
        <w:tab/>
      </w:r>
      <w:r w:rsidR="0081072F">
        <w:rPr>
          <w:rStyle w:val="Hyperlink"/>
          <w:rFonts w:eastAsia="Times New Roman" w:cs="Arial"/>
          <w:color w:val="auto"/>
          <w:u w:val="none"/>
        </w:rPr>
        <w:tab/>
      </w:r>
      <w:r w:rsidR="0081072F">
        <w:rPr>
          <w:rStyle w:val="Hyperlink"/>
          <w:rFonts w:eastAsia="Times New Roman" w:cs="Arial"/>
          <w:color w:val="auto"/>
          <w:u w:val="none"/>
        </w:rPr>
        <w:tab/>
      </w:r>
      <w:r w:rsidR="0081072F">
        <w:rPr>
          <w:rStyle w:val="Hyperlink"/>
          <w:rFonts w:eastAsia="Times New Roman" w:cs="Arial"/>
          <w:color w:val="auto"/>
          <w:u w:val="none"/>
        </w:rPr>
        <w:tab/>
      </w:r>
      <w:r w:rsidR="0081072F">
        <w:rPr>
          <w:rStyle w:val="Hyperlink"/>
          <w:rFonts w:eastAsia="Times New Roman" w:cs="Arial"/>
          <w:color w:val="auto"/>
          <w:u w:val="none"/>
        </w:rPr>
        <w:tab/>
      </w:r>
      <w:r w:rsidR="0034039D">
        <w:rPr>
          <w:rStyle w:val="Hyperlink"/>
          <w:rFonts w:eastAsia="Times New Roman" w:cs="Arial"/>
          <w:color w:val="auto"/>
          <w:u w:val="none"/>
        </w:rPr>
        <w:tab/>
      </w:r>
      <w:r w:rsidR="0081072F">
        <w:rPr>
          <w:rStyle w:val="Hyperlink"/>
          <w:rFonts w:eastAsia="Times New Roman" w:cs="Arial"/>
          <w:color w:val="auto"/>
          <w:u w:val="none"/>
        </w:rPr>
        <w:t xml:space="preserve">April/May 2022 </w:t>
      </w:r>
    </w:p>
    <w:p w14:paraId="44485D30" w14:textId="4AB2ABD6" w:rsidR="00A74A61" w:rsidRPr="007525B9" w:rsidRDefault="00986615" w:rsidP="00225E16">
      <w:pPr>
        <w:rPr>
          <w:rStyle w:val="Hyperlink"/>
          <w:rFonts w:eastAsia="Times New Roman" w:cs="Arial"/>
          <w:color w:val="auto"/>
          <w:u w:val="none"/>
        </w:rPr>
      </w:pPr>
      <w:r w:rsidRPr="00986615">
        <w:rPr>
          <w:rStyle w:val="Hyperlink"/>
          <w:rFonts w:eastAsia="Times New Roman" w:cs="Arial"/>
          <w:color w:val="auto"/>
          <w:u w:val="none"/>
        </w:rPr>
        <w:t>“</w:t>
      </w:r>
      <w:r w:rsidR="00540203" w:rsidRPr="00986615">
        <w:rPr>
          <w:rStyle w:val="Hyperlink"/>
          <w:rFonts w:eastAsia="Times New Roman" w:cs="Arial"/>
          <w:color w:val="auto"/>
          <w:u w:val="none"/>
        </w:rPr>
        <w:t>Addressing S</w:t>
      </w:r>
      <w:r w:rsidRPr="00986615">
        <w:rPr>
          <w:rStyle w:val="Hyperlink"/>
          <w:rFonts w:eastAsia="Times New Roman" w:cs="Arial"/>
          <w:color w:val="auto"/>
          <w:u w:val="none"/>
        </w:rPr>
        <w:t>t</w:t>
      </w:r>
      <w:r w:rsidR="00540203" w:rsidRPr="00986615">
        <w:rPr>
          <w:rStyle w:val="Hyperlink"/>
          <w:rFonts w:eastAsia="Times New Roman" w:cs="Arial"/>
          <w:color w:val="auto"/>
          <w:u w:val="none"/>
        </w:rPr>
        <w:t>ress</w:t>
      </w:r>
      <w:r w:rsidRPr="00986615">
        <w:rPr>
          <w:rStyle w:val="Hyperlink"/>
          <w:rFonts w:eastAsia="Times New Roman" w:cs="Arial"/>
          <w:color w:val="auto"/>
          <w:u w:val="none"/>
        </w:rPr>
        <w:t>? Don’t’ Go It Alone”</w:t>
      </w:r>
      <w:r w:rsidR="0081072F" w:rsidRPr="0081072F">
        <w:rPr>
          <w:rStyle w:val="Hyperlink"/>
          <w:rFonts w:eastAsia="Times New Roman" w:cs="Arial"/>
          <w:color w:val="auto"/>
          <w:u w:val="none"/>
        </w:rPr>
        <w:t xml:space="preserve"> </w:t>
      </w:r>
      <w:r w:rsidR="0081072F">
        <w:rPr>
          <w:rStyle w:val="Hyperlink"/>
          <w:rFonts w:eastAsia="Times New Roman" w:cs="Arial"/>
          <w:color w:val="auto"/>
          <w:u w:val="none"/>
        </w:rPr>
        <w:tab/>
      </w:r>
      <w:r w:rsidR="007525B9">
        <w:rPr>
          <w:rStyle w:val="Hyperlink"/>
          <w:rFonts w:eastAsia="Times New Roman" w:cs="Arial"/>
          <w:color w:val="auto"/>
          <w:u w:val="none"/>
        </w:rPr>
        <w:t xml:space="preserve">         </w:t>
      </w:r>
      <w:r w:rsidR="007B495E">
        <w:rPr>
          <w:rStyle w:val="Hyperlink"/>
          <w:rFonts w:eastAsia="Times New Roman" w:cs="Arial"/>
          <w:color w:val="auto"/>
          <w:u w:val="none"/>
        </w:rPr>
        <w:tab/>
      </w:r>
      <w:r w:rsidR="007B495E">
        <w:rPr>
          <w:rStyle w:val="Hyperlink"/>
          <w:rFonts w:eastAsia="Times New Roman" w:cs="Arial"/>
          <w:color w:val="auto"/>
          <w:u w:val="none"/>
        </w:rPr>
        <w:tab/>
      </w:r>
      <w:r w:rsidR="007B495E">
        <w:rPr>
          <w:rStyle w:val="Hyperlink"/>
          <w:rFonts w:eastAsia="Times New Roman" w:cs="Arial"/>
          <w:color w:val="auto"/>
          <w:u w:val="none"/>
        </w:rPr>
        <w:tab/>
      </w:r>
      <w:r w:rsidR="0081072F">
        <w:rPr>
          <w:rStyle w:val="Hyperlink"/>
          <w:rFonts w:eastAsia="Times New Roman" w:cs="Arial"/>
          <w:color w:val="auto"/>
          <w:u w:val="none"/>
        </w:rPr>
        <w:t>“The Truth About JLAP”</w:t>
      </w:r>
    </w:p>
    <w:p w14:paraId="00C3379A" w14:textId="77777777" w:rsidR="00225E16" w:rsidRDefault="00225E16" w:rsidP="00225E16">
      <w:pPr>
        <w:rPr>
          <w:rStyle w:val="Hyperlink"/>
          <w:rFonts w:eastAsia="Times New Roman" w:cs="Arial"/>
          <w:color w:val="auto"/>
          <w:u w:val="none"/>
        </w:rPr>
      </w:pPr>
    </w:p>
    <w:p w14:paraId="62257548" w14:textId="5CF49C33" w:rsidR="00225E16" w:rsidRDefault="00A74A61" w:rsidP="00225E16">
      <w:pPr>
        <w:rPr>
          <w:rStyle w:val="Hyperlink"/>
          <w:rFonts w:eastAsia="Times New Roman" w:cs="Arial"/>
          <w:color w:val="auto"/>
          <w:u w:val="none"/>
        </w:rPr>
      </w:pPr>
      <w:r>
        <w:rPr>
          <w:rStyle w:val="Hyperlink"/>
          <w:rFonts w:eastAsia="Times New Roman" w:cs="Arial"/>
          <w:color w:val="auto"/>
          <w:u w:val="none"/>
        </w:rPr>
        <w:t>October/November 2021</w:t>
      </w:r>
      <w:r w:rsidR="00986615">
        <w:rPr>
          <w:rStyle w:val="Hyperlink"/>
          <w:rFonts w:eastAsia="Times New Roman" w:cs="Arial"/>
          <w:color w:val="auto"/>
          <w:u w:val="none"/>
        </w:rPr>
        <w:t xml:space="preserve"> </w:t>
      </w:r>
      <w:r w:rsidR="007525B9">
        <w:rPr>
          <w:rStyle w:val="Hyperlink"/>
          <w:rFonts w:eastAsia="Times New Roman" w:cs="Arial"/>
          <w:color w:val="auto"/>
          <w:u w:val="none"/>
        </w:rPr>
        <w:tab/>
      </w:r>
      <w:r w:rsidR="007525B9">
        <w:rPr>
          <w:rStyle w:val="Hyperlink"/>
          <w:rFonts w:eastAsia="Times New Roman" w:cs="Arial"/>
          <w:color w:val="auto"/>
          <w:u w:val="none"/>
        </w:rPr>
        <w:tab/>
      </w:r>
      <w:r w:rsidR="007525B9">
        <w:rPr>
          <w:rStyle w:val="Hyperlink"/>
          <w:rFonts w:eastAsia="Times New Roman" w:cs="Arial"/>
          <w:color w:val="auto"/>
          <w:u w:val="none"/>
        </w:rPr>
        <w:tab/>
      </w:r>
      <w:r w:rsidR="007525B9">
        <w:rPr>
          <w:rStyle w:val="Hyperlink"/>
          <w:rFonts w:eastAsia="Times New Roman" w:cs="Arial"/>
          <w:color w:val="auto"/>
          <w:u w:val="none"/>
        </w:rPr>
        <w:tab/>
      </w:r>
      <w:r w:rsidR="007525B9">
        <w:rPr>
          <w:rStyle w:val="Hyperlink"/>
          <w:rFonts w:eastAsia="Times New Roman" w:cs="Arial"/>
          <w:color w:val="auto"/>
          <w:u w:val="none"/>
        </w:rPr>
        <w:tab/>
      </w:r>
      <w:r w:rsidR="007B495E">
        <w:rPr>
          <w:rStyle w:val="Hyperlink"/>
          <w:rFonts w:eastAsia="Times New Roman" w:cs="Arial"/>
          <w:color w:val="auto"/>
          <w:u w:val="none"/>
        </w:rPr>
        <w:tab/>
      </w:r>
      <w:r w:rsidR="007525B9">
        <w:rPr>
          <w:rStyle w:val="Hyperlink"/>
          <w:rFonts w:eastAsia="Times New Roman" w:cs="Arial"/>
          <w:color w:val="auto"/>
          <w:u w:val="none"/>
        </w:rPr>
        <w:t>June/July 2022</w:t>
      </w:r>
    </w:p>
    <w:p w14:paraId="5217A5FC" w14:textId="2F1935D5" w:rsidR="00A74A61" w:rsidRDefault="00986615" w:rsidP="00225E16">
      <w:pPr>
        <w:rPr>
          <w:rStyle w:val="Hyperlink"/>
          <w:rFonts w:eastAsia="Times New Roman" w:cs="Arial"/>
          <w:color w:val="auto"/>
          <w:u w:val="none"/>
        </w:rPr>
      </w:pPr>
      <w:r>
        <w:rPr>
          <w:rStyle w:val="Hyperlink"/>
          <w:rFonts w:eastAsia="Times New Roman" w:cs="Arial"/>
          <w:color w:val="auto"/>
          <w:u w:val="none"/>
        </w:rPr>
        <w:t>“</w:t>
      </w:r>
      <w:r w:rsidR="000E296C">
        <w:rPr>
          <w:rStyle w:val="Hyperlink"/>
          <w:rFonts w:eastAsia="Times New Roman" w:cs="Arial"/>
          <w:color w:val="auto"/>
          <w:u w:val="none"/>
        </w:rPr>
        <w:t xml:space="preserve">Is It Safe </w:t>
      </w:r>
      <w:proofErr w:type="gramStart"/>
      <w:r w:rsidR="000E296C">
        <w:rPr>
          <w:rStyle w:val="Hyperlink"/>
          <w:rFonts w:eastAsia="Times New Roman" w:cs="Arial"/>
          <w:color w:val="auto"/>
          <w:u w:val="none"/>
        </w:rPr>
        <w:t>To</w:t>
      </w:r>
      <w:proofErr w:type="gramEnd"/>
      <w:r w:rsidR="000E296C">
        <w:rPr>
          <w:rStyle w:val="Hyperlink"/>
          <w:rFonts w:eastAsia="Times New Roman" w:cs="Arial"/>
          <w:color w:val="auto"/>
          <w:u w:val="none"/>
        </w:rPr>
        <w:t xml:space="preserve"> Unmask?</w:t>
      </w:r>
      <w:r>
        <w:rPr>
          <w:rStyle w:val="Hyperlink"/>
          <w:rFonts w:eastAsia="Times New Roman" w:cs="Arial"/>
          <w:color w:val="auto"/>
          <w:u w:val="none"/>
        </w:rPr>
        <w:t>”</w:t>
      </w:r>
      <w:r w:rsidR="007525B9">
        <w:rPr>
          <w:rStyle w:val="Hyperlink"/>
          <w:rFonts w:eastAsia="Times New Roman" w:cs="Arial"/>
          <w:color w:val="auto"/>
          <w:u w:val="none"/>
        </w:rPr>
        <w:t xml:space="preserve"> </w:t>
      </w:r>
      <w:r w:rsidR="007525B9">
        <w:rPr>
          <w:rStyle w:val="Hyperlink"/>
          <w:rFonts w:eastAsia="Times New Roman" w:cs="Arial"/>
          <w:color w:val="auto"/>
          <w:u w:val="none"/>
        </w:rPr>
        <w:tab/>
      </w:r>
      <w:r w:rsidR="007525B9">
        <w:rPr>
          <w:rStyle w:val="Hyperlink"/>
          <w:rFonts w:eastAsia="Times New Roman" w:cs="Arial"/>
          <w:color w:val="auto"/>
          <w:u w:val="none"/>
        </w:rPr>
        <w:tab/>
      </w:r>
      <w:r w:rsidR="007525B9">
        <w:rPr>
          <w:rStyle w:val="Hyperlink"/>
          <w:rFonts w:eastAsia="Times New Roman" w:cs="Arial"/>
          <w:color w:val="auto"/>
          <w:u w:val="none"/>
        </w:rPr>
        <w:tab/>
      </w:r>
      <w:r w:rsidR="007525B9">
        <w:rPr>
          <w:rStyle w:val="Hyperlink"/>
          <w:rFonts w:eastAsia="Times New Roman" w:cs="Arial"/>
          <w:color w:val="auto"/>
          <w:u w:val="none"/>
        </w:rPr>
        <w:tab/>
      </w:r>
      <w:r w:rsidR="007525B9">
        <w:rPr>
          <w:rStyle w:val="Hyperlink"/>
          <w:rFonts w:eastAsia="Times New Roman" w:cs="Arial"/>
          <w:color w:val="auto"/>
          <w:u w:val="none"/>
        </w:rPr>
        <w:tab/>
      </w:r>
      <w:r w:rsidR="007B495E">
        <w:rPr>
          <w:rStyle w:val="Hyperlink"/>
          <w:rFonts w:eastAsia="Times New Roman" w:cs="Arial"/>
          <w:color w:val="auto"/>
          <w:u w:val="none"/>
        </w:rPr>
        <w:tab/>
      </w:r>
      <w:r w:rsidR="007525B9">
        <w:rPr>
          <w:rStyle w:val="Hyperlink"/>
          <w:rFonts w:eastAsia="Times New Roman" w:cs="Arial"/>
          <w:color w:val="auto"/>
          <w:u w:val="none"/>
        </w:rPr>
        <w:t>“Off-Balance?”</w:t>
      </w:r>
    </w:p>
    <w:p w14:paraId="775C6433" w14:textId="77777777" w:rsidR="00225E16" w:rsidRDefault="00225E16" w:rsidP="00225E16">
      <w:pPr>
        <w:rPr>
          <w:rStyle w:val="Hyperlink"/>
          <w:rFonts w:eastAsia="Times New Roman" w:cs="Arial"/>
          <w:color w:val="auto"/>
          <w:u w:val="none"/>
        </w:rPr>
      </w:pPr>
    </w:p>
    <w:p w14:paraId="7BA4A42E" w14:textId="752068AB" w:rsidR="00225E16" w:rsidRDefault="00A74A61" w:rsidP="00225E16">
      <w:pPr>
        <w:rPr>
          <w:rStyle w:val="Hyperlink"/>
          <w:rFonts w:eastAsia="Times New Roman" w:cs="Arial"/>
          <w:color w:val="auto"/>
          <w:u w:val="none"/>
        </w:rPr>
      </w:pPr>
      <w:r>
        <w:rPr>
          <w:rStyle w:val="Hyperlink"/>
          <w:rFonts w:eastAsia="Times New Roman" w:cs="Arial"/>
          <w:color w:val="auto"/>
          <w:u w:val="none"/>
        </w:rPr>
        <w:t>December 2021/January 2022</w:t>
      </w:r>
      <w:r w:rsidR="00986615">
        <w:rPr>
          <w:rStyle w:val="Hyperlink"/>
          <w:rFonts w:eastAsia="Times New Roman" w:cs="Arial"/>
          <w:color w:val="auto"/>
          <w:u w:val="none"/>
        </w:rPr>
        <w:t xml:space="preserve"> </w:t>
      </w:r>
    </w:p>
    <w:p w14:paraId="346D1136" w14:textId="52114583" w:rsidR="00A74A61" w:rsidRDefault="00986615" w:rsidP="00225E16">
      <w:pPr>
        <w:rPr>
          <w:rStyle w:val="Hyperlink"/>
          <w:rFonts w:eastAsia="Times New Roman" w:cs="Arial"/>
          <w:color w:val="auto"/>
          <w:u w:val="none"/>
        </w:rPr>
      </w:pPr>
      <w:r>
        <w:rPr>
          <w:rStyle w:val="Hyperlink"/>
          <w:rFonts w:eastAsia="Times New Roman" w:cs="Arial"/>
          <w:color w:val="auto"/>
          <w:u w:val="none"/>
        </w:rPr>
        <w:t>“</w:t>
      </w:r>
      <w:r w:rsidR="002120A0">
        <w:rPr>
          <w:rStyle w:val="Hyperlink"/>
          <w:rFonts w:eastAsia="Times New Roman" w:cs="Arial"/>
          <w:color w:val="auto"/>
          <w:u w:val="none"/>
        </w:rPr>
        <w:t>Suicide Robs Success</w:t>
      </w:r>
      <w:r>
        <w:rPr>
          <w:rStyle w:val="Hyperlink"/>
          <w:rFonts w:eastAsia="Times New Roman" w:cs="Arial"/>
          <w:color w:val="auto"/>
          <w:u w:val="none"/>
        </w:rPr>
        <w:t>”</w:t>
      </w:r>
    </w:p>
    <w:p w14:paraId="08E25AB8" w14:textId="77777777" w:rsidR="00FB1602" w:rsidRDefault="00FB1602" w:rsidP="00FF6981">
      <w:pPr>
        <w:jc w:val="both"/>
        <w:rPr>
          <w:b/>
          <w:color w:val="7F2146"/>
        </w:rPr>
      </w:pPr>
    </w:p>
    <w:p w14:paraId="3C176B1B" w14:textId="77777777" w:rsidR="009E0803" w:rsidRDefault="009E0803" w:rsidP="00FF6981">
      <w:pPr>
        <w:jc w:val="both"/>
        <w:rPr>
          <w:b/>
          <w:color w:val="7F2146"/>
        </w:rPr>
      </w:pPr>
    </w:p>
    <w:p w14:paraId="0BE1DD57" w14:textId="541EC925" w:rsidR="00FF6981" w:rsidRPr="00FA6DA5" w:rsidRDefault="00445B78" w:rsidP="00FF6981">
      <w:pPr>
        <w:jc w:val="both"/>
        <w:rPr>
          <w:b/>
          <w:color w:val="7F2146"/>
        </w:rPr>
      </w:pPr>
      <w:r>
        <w:rPr>
          <w:b/>
          <w:color w:val="7F2146"/>
        </w:rPr>
        <w:t>1</w:t>
      </w:r>
      <w:r w:rsidR="0098316B" w:rsidRPr="00FA6DA5">
        <w:rPr>
          <w:b/>
          <w:color w:val="7F2146"/>
        </w:rPr>
        <w:t>0</w:t>
      </w:r>
      <w:r w:rsidR="00FF6981" w:rsidRPr="00FA6DA5">
        <w:rPr>
          <w:b/>
          <w:color w:val="7F2146"/>
        </w:rPr>
        <w:t>)</w:t>
      </w:r>
      <w:r w:rsidR="00FF6981" w:rsidRPr="00FA6DA5">
        <w:rPr>
          <w:b/>
          <w:color w:val="7F2146"/>
        </w:rPr>
        <w:tab/>
      </w:r>
      <w:r w:rsidR="00C07FE7" w:rsidRPr="00FA6DA5">
        <w:rPr>
          <w:b/>
          <w:color w:val="7F2146"/>
        </w:rPr>
        <w:t>202</w:t>
      </w:r>
      <w:r w:rsidR="008207D1">
        <w:rPr>
          <w:b/>
          <w:color w:val="7F2146"/>
        </w:rPr>
        <w:t>1</w:t>
      </w:r>
      <w:r w:rsidR="00C07FE7" w:rsidRPr="00FA6DA5">
        <w:rPr>
          <w:b/>
          <w:color w:val="7F2146"/>
        </w:rPr>
        <w:t xml:space="preserve"> </w:t>
      </w:r>
      <w:r w:rsidR="00FF6981" w:rsidRPr="00FA6DA5">
        <w:rPr>
          <w:b/>
          <w:color w:val="7F2146"/>
        </w:rPr>
        <w:t xml:space="preserve">ABA </w:t>
      </w:r>
      <w:proofErr w:type="spellStart"/>
      <w:r w:rsidR="00FF6981" w:rsidRPr="00FA6DA5">
        <w:rPr>
          <w:b/>
          <w:color w:val="7F2146"/>
        </w:rPr>
        <w:t>CoLAP</w:t>
      </w:r>
      <w:proofErr w:type="spellEnd"/>
    </w:p>
    <w:p w14:paraId="07813BA7" w14:textId="77777777" w:rsidR="00E43322" w:rsidRPr="00B43634" w:rsidRDefault="00E43322" w:rsidP="00FF6981">
      <w:pPr>
        <w:jc w:val="both"/>
        <w:rPr>
          <w:b/>
          <w:color w:val="1F497D" w:themeColor="text2"/>
          <w:sz w:val="20"/>
          <w:szCs w:val="20"/>
        </w:rPr>
      </w:pPr>
    </w:p>
    <w:p w14:paraId="36180D69" w14:textId="3822D2C7" w:rsidR="00D862AE" w:rsidRDefault="00D862AE" w:rsidP="00D862AE">
      <w:pPr>
        <w:jc w:val="both"/>
      </w:pPr>
      <w:r>
        <w:t xml:space="preserve">The JLAP </w:t>
      </w:r>
      <w:r w:rsidR="006F2872">
        <w:t>Clinical Staff</w:t>
      </w:r>
      <w:r>
        <w:t xml:space="preserve"> attended the 202</w:t>
      </w:r>
      <w:r w:rsidR="007D1A80">
        <w:t>1</w:t>
      </w:r>
      <w:r>
        <w:t xml:space="preserve"> ABA National Conference of Lawyers Assistance Programs (</w:t>
      </w:r>
      <w:proofErr w:type="spellStart"/>
      <w:r>
        <w:t>CoLAP</w:t>
      </w:r>
      <w:proofErr w:type="spellEnd"/>
      <w:r>
        <w:t xml:space="preserve">) Virtual Annual Seminar, </w:t>
      </w:r>
      <w:r w:rsidR="008F42D4">
        <w:t>September 2</w:t>
      </w:r>
      <w:r w:rsidR="009F2011">
        <w:t>1</w:t>
      </w:r>
      <w:r w:rsidR="008F42D4">
        <w:t>-23, 2021</w:t>
      </w:r>
      <w:r>
        <w:t xml:space="preserve">.  The conference </w:t>
      </w:r>
      <w:r w:rsidR="004D0CC6">
        <w:t xml:space="preserve">topic was </w:t>
      </w:r>
      <w:r w:rsidR="00F336DA">
        <w:t>“</w:t>
      </w:r>
      <w:r w:rsidR="004D0CC6">
        <w:t xml:space="preserve">Writing the LAP </w:t>
      </w:r>
      <w:r w:rsidR="00470889">
        <w:t>S</w:t>
      </w:r>
      <w:r w:rsidR="004D0CC6">
        <w:t>tory: Reset, Recover</w:t>
      </w:r>
      <w:r w:rsidR="00DA3676">
        <w:t>,</w:t>
      </w:r>
      <w:r w:rsidR="004D0CC6">
        <w:t xml:space="preserve"> and Renew.</w:t>
      </w:r>
      <w:r w:rsidR="00F336DA">
        <w:t>”</w:t>
      </w:r>
      <w:r w:rsidR="004D0CC6">
        <w:t xml:space="preserve">  </w:t>
      </w:r>
      <w:r>
        <w:t xml:space="preserve">   </w:t>
      </w:r>
    </w:p>
    <w:p w14:paraId="7E4B2DAF" w14:textId="25248DE8" w:rsidR="00B43634" w:rsidRPr="00C07FE7" w:rsidRDefault="00B43634" w:rsidP="00BD3988">
      <w:pPr>
        <w:jc w:val="both"/>
        <w:rPr>
          <w:sz w:val="20"/>
          <w:szCs w:val="20"/>
          <w:highlight w:val="yellow"/>
        </w:rPr>
      </w:pPr>
    </w:p>
    <w:p w14:paraId="3E6CB434" w14:textId="77777777" w:rsidR="009E0803" w:rsidRDefault="009E0803" w:rsidP="00FF6981">
      <w:pPr>
        <w:jc w:val="both"/>
        <w:rPr>
          <w:b/>
          <w:color w:val="7F2146"/>
        </w:rPr>
      </w:pPr>
    </w:p>
    <w:p w14:paraId="72F51943" w14:textId="6974BC67" w:rsidR="00FF6981" w:rsidRPr="00FA6DA5" w:rsidRDefault="00C245DC" w:rsidP="00FF6981">
      <w:pPr>
        <w:jc w:val="both"/>
        <w:rPr>
          <w:b/>
          <w:color w:val="7F2146"/>
        </w:rPr>
      </w:pPr>
      <w:r w:rsidRPr="00FA6DA5">
        <w:rPr>
          <w:b/>
          <w:color w:val="7F2146"/>
        </w:rPr>
        <w:t>1</w:t>
      </w:r>
      <w:r w:rsidR="0098316B" w:rsidRPr="00FA6DA5">
        <w:rPr>
          <w:b/>
          <w:color w:val="7F2146"/>
        </w:rPr>
        <w:t>1</w:t>
      </w:r>
      <w:r w:rsidR="00FF6981" w:rsidRPr="00FA6DA5">
        <w:rPr>
          <w:b/>
          <w:color w:val="7F2146"/>
        </w:rPr>
        <w:t>)</w:t>
      </w:r>
      <w:r w:rsidR="00FF6981" w:rsidRPr="00FA6DA5">
        <w:rPr>
          <w:b/>
          <w:color w:val="7F2146"/>
        </w:rPr>
        <w:tab/>
        <w:t xml:space="preserve">Federation of State Physician Health </w:t>
      </w:r>
      <w:r w:rsidR="007E656F" w:rsidRPr="00FA6DA5">
        <w:rPr>
          <w:b/>
          <w:color w:val="7F2146"/>
        </w:rPr>
        <w:t>Programs</w:t>
      </w:r>
      <w:r w:rsidR="006A3C43" w:rsidRPr="00FA6DA5">
        <w:rPr>
          <w:b/>
          <w:color w:val="7F2146"/>
        </w:rPr>
        <w:t xml:space="preserve"> (FSPHP)</w:t>
      </w:r>
    </w:p>
    <w:p w14:paraId="51E69731" w14:textId="2F6E9684" w:rsidR="00134FFB" w:rsidRPr="0023612C" w:rsidRDefault="00134FFB" w:rsidP="00FF6981">
      <w:pPr>
        <w:jc w:val="both"/>
        <w:rPr>
          <w:b/>
          <w:color w:val="1F497D" w:themeColor="text2"/>
          <w:sz w:val="20"/>
          <w:szCs w:val="20"/>
          <w:highlight w:val="yellow"/>
        </w:rPr>
      </w:pPr>
    </w:p>
    <w:p w14:paraId="61D80D0C" w14:textId="74D5296F" w:rsidR="009C4FE8" w:rsidRPr="007D5B5E" w:rsidRDefault="00DF084A" w:rsidP="007D5B5E">
      <w:pPr>
        <w:jc w:val="both"/>
      </w:pPr>
      <w:r>
        <w:t>To</w:t>
      </w:r>
      <w:r w:rsidR="00933753">
        <w:t xml:space="preserve"> stay abreast of cutting-edge clinical and medical information for professional peer-support programs, and pursuant to the recommendations of the 2015 JLAP Audit, t</w:t>
      </w:r>
      <w:r w:rsidR="00933753" w:rsidRPr="007B6AC2">
        <w:t xml:space="preserve">he JLAP </w:t>
      </w:r>
      <w:r w:rsidR="004D0158">
        <w:t>c</w:t>
      </w:r>
      <w:r w:rsidR="00933753" w:rsidRPr="007B6AC2">
        <w:t xml:space="preserve">linical </w:t>
      </w:r>
      <w:r w:rsidR="004D0158">
        <w:t>s</w:t>
      </w:r>
      <w:r w:rsidR="00933753" w:rsidRPr="007B6AC2">
        <w:t>taff attended the 20</w:t>
      </w:r>
      <w:r w:rsidR="00933753">
        <w:t>2</w:t>
      </w:r>
      <w:r w:rsidR="00324D1F">
        <w:t>2</w:t>
      </w:r>
      <w:r w:rsidR="00933753" w:rsidRPr="007B6AC2">
        <w:t xml:space="preserve"> Federation of State Physician Health Programs </w:t>
      </w:r>
      <w:r w:rsidR="00933753">
        <w:t xml:space="preserve">(FSPHP) </w:t>
      </w:r>
      <w:r w:rsidR="00933753" w:rsidRPr="007B6AC2">
        <w:t xml:space="preserve">Annual Education Conference and Business Meeting </w:t>
      </w:r>
      <w:r w:rsidR="000A26B3">
        <w:t>in person o</w:t>
      </w:r>
      <w:r w:rsidR="00933753">
        <w:t xml:space="preserve">n April </w:t>
      </w:r>
      <w:r w:rsidR="00324D1F">
        <w:t xml:space="preserve">26 – 28, </w:t>
      </w:r>
      <w:r w:rsidR="00933753">
        <w:t>202</w:t>
      </w:r>
      <w:r w:rsidR="00324D1F">
        <w:t>2</w:t>
      </w:r>
      <w:r w:rsidR="00933753">
        <w:t>.</w:t>
      </w:r>
      <w:r w:rsidR="00DA3676">
        <w:t xml:space="preserve"> </w:t>
      </w:r>
      <w:r w:rsidR="00933753">
        <w:t xml:space="preserve"> </w:t>
      </w:r>
      <w:r w:rsidR="00D406D3">
        <w:t xml:space="preserve">The topic was </w:t>
      </w:r>
      <w:r w:rsidR="00F336DA">
        <w:t>“</w:t>
      </w:r>
      <w:r w:rsidR="00D406D3">
        <w:t xml:space="preserve">Embracing Inclusivity and Confronting Stigma with Professionals </w:t>
      </w:r>
      <w:r w:rsidR="008207D1">
        <w:t>H</w:t>
      </w:r>
      <w:r w:rsidR="00D406D3">
        <w:t xml:space="preserve">ealth </w:t>
      </w:r>
      <w:r w:rsidR="00760A3F">
        <w:t>Programs</w:t>
      </w:r>
      <w:r w:rsidR="005B2F89">
        <w:t>’ Best Practices</w:t>
      </w:r>
      <w:r w:rsidR="00760A3F">
        <w:t>.</w:t>
      </w:r>
      <w:r w:rsidR="004E085D">
        <w:t>”</w:t>
      </w:r>
      <w:r w:rsidR="00933753" w:rsidRPr="007B6AC2">
        <w:t xml:space="preserve"> </w:t>
      </w:r>
    </w:p>
    <w:p w14:paraId="2E761214" w14:textId="77777777" w:rsidR="007B495E" w:rsidRDefault="007B495E" w:rsidP="009746C3">
      <w:pPr>
        <w:rPr>
          <w:b/>
          <w:color w:val="7F2146"/>
          <w:sz w:val="28"/>
          <w:szCs w:val="28"/>
        </w:rPr>
      </w:pPr>
    </w:p>
    <w:p w14:paraId="5B0A36E1" w14:textId="77777777" w:rsidR="007B495E" w:rsidRDefault="007B495E" w:rsidP="009746C3">
      <w:pPr>
        <w:rPr>
          <w:b/>
          <w:color w:val="7F2146"/>
          <w:sz w:val="28"/>
          <w:szCs w:val="28"/>
        </w:rPr>
      </w:pPr>
    </w:p>
    <w:p w14:paraId="1EF86E9F" w14:textId="77777777" w:rsidR="006E2ECD" w:rsidRDefault="006E2ECD" w:rsidP="009746C3">
      <w:pPr>
        <w:rPr>
          <w:b/>
          <w:color w:val="7F2146"/>
          <w:sz w:val="28"/>
          <w:szCs w:val="28"/>
        </w:rPr>
      </w:pPr>
    </w:p>
    <w:p w14:paraId="3080F522" w14:textId="77777777" w:rsidR="006E2ECD" w:rsidRDefault="006E2ECD" w:rsidP="009746C3">
      <w:pPr>
        <w:rPr>
          <w:b/>
          <w:color w:val="7F2146"/>
          <w:sz w:val="28"/>
          <w:szCs w:val="28"/>
        </w:rPr>
      </w:pPr>
    </w:p>
    <w:p w14:paraId="2F41D500" w14:textId="77777777" w:rsidR="006E2ECD" w:rsidRDefault="006E2ECD" w:rsidP="009746C3">
      <w:pPr>
        <w:rPr>
          <w:b/>
          <w:color w:val="7F2146"/>
          <w:sz w:val="28"/>
          <w:szCs w:val="28"/>
        </w:rPr>
      </w:pPr>
    </w:p>
    <w:p w14:paraId="5531B549" w14:textId="77777777" w:rsidR="006E2ECD" w:rsidRDefault="006E2ECD" w:rsidP="009746C3">
      <w:pPr>
        <w:rPr>
          <w:b/>
          <w:color w:val="7F2146"/>
          <w:sz w:val="28"/>
          <w:szCs w:val="28"/>
        </w:rPr>
      </w:pPr>
    </w:p>
    <w:p w14:paraId="1E574398" w14:textId="77777777" w:rsidR="006E2ECD" w:rsidRDefault="006E2ECD" w:rsidP="009746C3">
      <w:pPr>
        <w:rPr>
          <w:b/>
          <w:color w:val="7F2146"/>
          <w:sz w:val="28"/>
          <w:szCs w:val="28"/>
        </w:rPr>
      </w:pPr>
    </w:p>
    <w:p w14:paraId="2962161E" w14:textId="6F049865" w:rsidR="009746C3" w:rsidRPr="00FA6DA5" w:rsidRDefault="00C07FE7" w:rsidP="009746C3">
      <w:pPr>
        <w:rPr>
          <w:b/>
          <w:color w:val="7F2146"/>
          <w:sz w:val="28"/>
          <w:szCs w:val="28"/>
        </w:rPr>
      </w:pPr>
      <w:r w:rsidRPr="00FA6DA5">
        <w:rPr>
          <w:b/>
          <w:color w:val="7F2146"/>
          <w:sz w:val="28"/>
          <w:szCs w:val="28"/>
        </w:rPr>
        <w:lastRenderedPageBreak/>
        <w:t>I</w:t>
      </w:r>
      <w:r w:rsidR="007C0392" w:rsidRPr="00FA6DA5">
        <w:rPr>
          <w:b/>
          <w:color w:val="7F2146"/>
          <w:sz w:val="28"/>
          <w:szCs w:val="28"/>
        </w:rPr>
        <w:t>V</w:t>
      </w:r>
      <w:r w:rsidR="009746C3" w:rsidRPr="00FA6DA5">
        <w:rPr>
          <w:b/>
          <w:color w:val="7F2146"/>
          <w:sz w:val="28"/>
          <w:szCs w:val="28"/>
        </w:rPr>
        <w:t>.</w:t>
      </w:r>
      <w:r w:rsidR="009746C3" w:rsidRPr="00FA6DA5">
        <w:rPr>
          <w:b/>
          <w:color w:val="7F2146"/>
          <w:sz w:val="28"/>
          <w:szCs w:val="28"/>
        </w:rPr>
        <w:tab/>
        <w:t>SUMMARY</w:t>
      </w:r>
    </w:p>
    <w:p w14:paraId="03086436" w14:textId="7722A78C" w:rsidR="00C245DC" w:rsidRPr="0023612C" w:rsidRDefault="00C245DC" w:rsidP="009746C3">
      <w:pPr>
        <w:rPr>
          <w:b/>
          <w:color w:val="1F497D" w:themeColor="text2"/>
          <w:sz w:val="28"/>
          <w:szCs w:val="28"/>
          <w:highlight w:val="yellow"/>
        </w:rPr>
      </w:pPr>
    </w:p>
    <w:p w14:paraId="4D89346A" w14:textId="61490FF8" w:rsidR="008A52C4" w:rsidRPr="00C07FE7" w:rsidRDefault="008A52C4" w:rsidP="008A52C4">
      <w:pPr>
        <w:jc w:val="both"/>
      </w:pPr>
      <w:r w:rsidRPr="00C07FE7">
        <w:t xml:space="preserve">When you call JLAP and speak to a </w:t>
      </w:r>
      <w:r w:rsidR="00DA3676">
        <w:t>professional staff member</w:t>
      </w:r>
      <w:r w:rsidRPr="00C07FE7">
        <w:t>, you are not simply talking to a counselor or drug screening service.</w:t>
      </w:r>
      <w:r w:rsidR="00DA3676">
        <w:t xml:space="preserve"> </w:t>
      </w:r>
      <w:r w:rsidR="007B641F" w:rsidRPr="00C07FE7">
        <w:t xml:space="preserve"> </w:t>
      </w:r>
      <w:r w:rsidRPr="00C07FE7">
        <w:t>Instead, you are accessing the real</w:t>
      </w:r>
      <w:r w:rsidR="00DA3676">
        <w:t>-time knowledge and support of individuals who can assist you and connect you to top experts and volunteers who support JLAP directly, focusing</w:t>
      </w:r>
      <w:r w:rsidRPr="00C07FE7">
        <w:t xml:space="preserve"> exclusively on the specific clinical needs of licensed professionals. </w:t>
      </w:r>
    </w:p>
    <w:p w14:paraId="23ACB0FC" w14:textId="77777777" w:rsidR="008A52C4" w:rsidRPr="00C07FE7" w:rsidRDefault="008A52C4" w:rsidP="008A52C4">
      <w:pPr>
        <w:jc w:val="both"/>
      </w:pPr>
    </w:p>
    <w:p w14:paraId="330E6B4B" w14:textId="0397AAB0" w:rsidR="008A52C4" w:rsidRPr="00C07FE7" w:rsidRDefault="008A52C4" w:rsidP="008A52C4">
      <w:pPr>
        <w:jc w:val="both"/>
      </w:pPr>
      <w:r w:rsidRPr="00C07FE7">
        <w:t>JLAP</w:t>
      </w:r>
      <w:r w:rsidR="00F336DA">
        <w:t>’</w:t>
      </w:r>
      <w:r w:rsidRPr="00C07FE7">
        <w:t xml:space="preserve">s accomplishments emanate from steadfast dedication, but none of it could be possible without the </w:t>
      </w:r>
      <w:r w:rsidR="00DA3676">
        <w:t>legal profession</w:t>
      </w:r>
      <w:r w:rsidR="00F336DA">
        <w:t>’</w:t>
      </w:r>
      <w:r w:rsidR="00DA3676">
        <w:t>s solid support and vigorous endorsements</w:t>
      </w:r>
      <w:r w:rsidRPr="00C07FE7">
        <w:t>.</w:t>
      </w:r>
      <w:r w:rsidR="00DA3676">
        <w:t xml:space="preserve"> </w:t>
      </w:r>
      <w:r w:rsidRPr="00C07FE7">
        <w:t xml:space="preserve"> JLAP is </w:t>
      </w:r>
      <w:r w:rsidR="002952F1">
        <w:t>high</w:t>
      </w:r>
      <w:r w:rsidRPr="00C07FE7">
        <w:t xml:space="preserve">ly grateful for the following: </w:t>
      </w:r>
    </w:p>
    <w:p w14:paraId="4B36FB7B" w14:textId="77777777" w:rsidR="008A52C4" w:rsidRPr="00C07FE7" w:rsidRDefault="008A52C4" w:rsidP="008A52C4"/>
    <w:p w14:paraId="73D3FFCA" w14:textId="77777777" w:rsidR="00A06393" w:rsidRPr="00F053B9" w:rsidRDefault="00A06393" w:rsidP="00A06393">
      <w:r w:rsidRPr="00F053B9">
        <w:t xml:space="preserve">1) </w:t>
      </w:r>
      <w:r w:rsidRPr="00F053B9">
        <w:tab/>
        <w:t xml:space="preserve">strong governance and funding from the </w:t>
      </w:r>
      <w:proofErr w:type="gramStart"/>
      <w:r w:rsidRPr="00F053B9">
        <w:t>LSBA;</w:t>
      </w:r>
      <w:proofErr w:type="gramEnd"/>
      <w:r w:rsidRPr="00F053B9">
        <w:t xml:space="preserve"> </w:t>
      </w:r>
    </w:p>
    <w:p w14:paraId="2708EA16" w14:textId="77777777" w:rsidR="00A06393" w:rsidRPr="00F053B9" w:rsidRDefault="00A06393" w:rsidP="00A06393">
      <w:r w:rsidRPr="00F053B9">
        <w:t xml:space="preserve">2) </w:t>
      </w:r>
      <w:r w:rsidRPr="00F053B9">
        <w:tab/>
        <w:t xml:space="preserve">program utilization and funding from the Louisiana Supreme </w:t>
      </w:r>
      <w:proofErr w:type="gramStart"/>
      <w:r w:rsidRPr="00F053B9">
        <w:t>Court;</w:t>
      </w:r>
      <w:proofErr w:type="gramEnd"/>
    </w:p>
    <w:p w14:paraId="1C0911A8" w14:textId="43D4A164" w:rsidR="00A06393" w:rsidRDefault="00A06393" w:rsidP="00A06393">
      <w:r w:rsidRPr="00F053B9">
        <w:t xml:space="preserve">3) </w:t>
      </w:r>
      <w:r w:rsidRPr="00F053B9">
        <w:tab/>
        <w:t xml:space="preserve">program utilization from the Louisiana Disciplinary </w:t>
      </w:r>
      <w:proofErr w:type="gramStart"/>
      <w:r w:rsidRPr="00F053B9">
        <w:t>Board;</w:t>
      </w:r>
      <w:proofErr w:type="gramEnd"/>
    </w:p>
    <w:p w14:paraId="22F70E55" w14:textId="77777777" w:rsidR="00A06393" w:rsidRPr="00F053B9" w:rsidRDefault="00A06393" w:rsidP="00A06393">
      <w:r>
        <w:t>4)</w:t>
      </w:r>
      <w:r>
        <w:tab/>
        <w:t>program utilization from the Committee on Alcohol and Drug Abuse (CADA</w:t>
      </w:r>
      <w:proofErr w:type="gramStart"/>
      <w:r>
        <w:t>);</w:t>
      </w:r>
      <w:proofErr w:type="gramEnd"/>
    </w:p>
    <w:p w14:paraId="7AEDA479" w14:textId="77777777" w:rsidR="00A06393" w:rsidRPr="00F053B9" w:rsidRDefault="00A06393" w:rsidP="00A06393">
      <w:r>
        <w:t>5</w:t>
      </w:r>
      <w:r w:rsidRPr="00F053B9">
        <w:t>)</w:t>
      </w:r>
      <w:r w:rsidRPr="00F053B9">
        <w:tab/>
        <w:t xml:space="preserve">program utilization from the Office of the Disciplinary </w:t>
      </w:r>
      <w:proofErr w:type="gramStart"/>
      <w:r w:rsidRPr="00F053B9">
        <w:t>Counsel;</w:t>
      </w:r>
      <w:proofErr w:type="gramEnd"/>
      <w:r w:rsidRPr="00F053B9">
        <w:t xml:space="preserve"> </w:t>
      </w:r>
    </w:p>
    <w:p w14:paraId="09CBAEBF" w14:textId="77777777" w:rsidR="00A06393" w:rsidRPr="00F053B9" w:rsidRDefault="00A06393" w:rsidP="00A06393">
      <w:r>
        <w:t>6</w:t>
      </w:r>
      <w:r w:rsidRPr="00F053B9">
        <w:t xml:space="preserve">)  </w:t>
      </w:r>
      <w:r w:rsidRPr="00F053B9">
        <w:tab/>
        <w:t xml:space="preserve">program utilization from the LASC Committee on Bar </w:t>
      </w:r>
      <w:proofErr w:type="gramStart"/>
      <w:r w:rsidRPr="00F053B9">
        <w:t>Admissions;</w:t>
      </w:r>
      <w:proofErr w:type="gramEnd"/>
      <w:r w:rsidRPr="00F053B9">
        <w:t xml:space="preserve"> </w:t>
      </w:r>
    </w:p>
    <w:p w14:paraId="65FB815E" w14:textId="77777777" w:rsidR="00A06393" w:rsidRPr="00F053B9" w:rsidRDefault="00A06393" w:rsidP="00A06393">
      <w:r>
        <w:t>7</w:t>
      </w:r>
      <w:r w:rsidRPr="00F053B9">
        <w:t xml:space="preserve">) </w:t>
      </w:r>
      <w:r w:rsidRPr="00F053B9">
        <w:tab/>
        <w:t xml:space="preserve">program utilization from the Judiciary </w:t>
      </w:r>
      <w:proofErr w:type="gramStart"/>
      <w:r w:rsidRPr="00F053B9">
        <w:t>Commission;</w:t>
      </w:r>
      <w:proofErr w:type="gramEnd"/>
      <w:r w:rsidRPr="00F053B9">
        <w:t xml:space="preserve"> </w:t>
      </w:r>
    </w:p>
    <w:p w14:paraId="7C9EE4E3" w14:textId="77777777" w:rsidR="00A06393" w:rsidRPr="00F053B9" w:rsidRDefault="00A06393" w:rsidP="00A06393">
      <w:r>
        <w:t>8</w:t>
      </w:r>
      <w:r w:rsidRPr="00F053B9">
        <w:t xml:space="preserve">) </w:t>
      </w:r>
      <w:r w:rsidRPr="00F053B9">
        <w:tab/>
        <w:t>program utilization from Loyola, LSU, Southern, and Tulane Law Schools; and,</w:t>
      </w:r>
    </w:p>
    <w:p w14:paraId="76BFCE53" w14:textId="77777777" w:rsidR="00A06393" w:rsidRPr="00F053B9" w:rsidRDefault="00A06393" w:rsidP="00A06393">
      <w:r>
        <w:t>9</w:t>
      </w:r>
      <w:r w:rsidRPr="00F053B9">
        <w:t>)</w:t>
      </w:r>
      <w:r w:rsidRPr="00F053B9">
        <w:tab/>
        <w:t xml:space="preserve">program utilization from the professional liability insurance carrier Gilsbar.  </w:t>
      </w:r>
    </w:p>
    <w:p w14:paraId="32ED0F87" w14:textId="77777777" w:rsidR="00C92407" w:rsidRDefault="00C92407" w:rsidP="008A52C4">
      <w:pPr>
        <w:jc w:val="both"/>
      </w:pPr>
    </w:p>
    <w:p w14:paraId="3F46244D" w14:textId="689F7880" w:rsidR="008A52C4" w:rsidRPr="00C07FE7" w:rsidRDefault="008A52C4" w:rsidP="008A52C4">
      <w:pPr>
        <w:jc w:val="both"/>
      </w:pPr>
      <w:r w:rsidRPr="00C07FE7">
        <w:t xml:space="preserve">JLAP looks forward to next year and </w:t>
      </w:r>
      <w:r w:rsidR="00760A3F" w:rsidRPr="00C07FE7">
        <w:t>continues</w:t>
      </w:r>
      <w:r w:rsidRPr="00C07FE7">
        <w:t xml:space="preserve"> its quest to provide the most comprehensive and effective programming possible.</w:t>
      </w:r>
      <w:r w:rsidR="00DA3676">
        <w:t xml:space="preserve"> </w:t>
      </w:r>
      <w:r w:rsidRPr="00C07FE7">
        <w:t xml:space="preserve"> JLAP will continue to promote new well-being and wellness education to the entire profession to improve the lives of all members of the Bar while concurrently providing top-tier assistance to those who have developed a mental health or substance use issue and need JLAP</w:t>
      </w:r>
      <w:r w:rsidR="00F336DA">
        <w:t>’</w:t>
      </w:r>
      <w:r w:rsidRPr="00C07FE7">
        <w:t>s confidential</w:t>
      </w:r>
      <w:r w:rsidR="00BD5D3D" w:rsidRPr="00C07FE7">
        <w:t>, non-disciplinary</w:t>
      </w:r>
      <w:r w:rsidRPr="00C07FE7">
        <w:t xml:space="preserve"> assistance.  </w:t>
      </w:r>
    </w:p>
    <w:p w14:paraId="00EB8561" w14:textId="77777777" w:rsidR="008A52C4" w:rsidRPr="00C07FE7" w:rsidRDefault="008A52C4" w:rsidP="008A52C4">
      <w:pPr>
        <w:jc w:val="both"/>
      </w:pPr>
    </w:p>
    <w:p w14:paraId="666880D3" w14:textId="77777777" w:rsidR="008A52C4" w:rsidRPr="00C07FE7" w:rsidRDefault="008A52C4" w:rsidP="008A52C4">
      <w:pPr>
        <w:jc w:val="both"/>
      </w:pPr>
      <w:r w:rsidRPr="00C07FE7">
        <w:t xml:space="preserve">Whenever an individual in need reaches out for help, JLAP will always be there! </w:t>
      </w:r>
    </w:p>
    <w:p w14:paraId="52230D66" w14:textId="6D6C13B4" w:rsidR="008A52C4" w:rsidRDefault="008A52C4" w:rsidP="008A52C4">
      <w:r w:rsidRPr="002D0ED8">
        <w:t xml:space="preserve"> </w:t>
      </w:r>
    </w:p>
    <w:p w14:paraId="663CC8D7" w14:textId="77777777" w:rsidR="00202FDA" w:rsidRPr="002D0ED8" w:rsidRDefault="00202FDA" w:rsidP="008A52C4"/>
    <w:p w14:paraId="25C5D2D4" w14:textId="77777777" w:rsidR="008A52C4" w:rsidRPr="002D0ED8" w:rsidRDefault="008A52C4" w:rsidP="008A52C4">
      <w:r w:rsidRPr="002D0ED8">
        <w:t>Respectfully Submitted,</w:t>
      </w:r>
    </w:p>
    <w:p w14:paraId="3135E183" w14:textId="77777777" w:rsidR="008A52C4" w:rsidRPr="002D0ED8" w:rsidRDefault="008A52C4" w:rsidP="008A52C4"/>
    <w:p w14:paraId="15D4D1A2" w14:textId="38ADE6D1" w:rsidR="00CC439C" w:rsidRPr="002D0ED8" w:rsidRDefault="00CC439C" w:rsidP="000A08F4">
      <w:pPr>
        <w:sectPr w:rsidR="00CC439C" w:rsidRPr="002D0ED8" w:rsidSect="00A76C6D">
          <w:footerReference w:type="default" r:id="rId37"/>
          <w:endnotePr>
            <w:numFmt w:val="decimal"/>
          </w:endnotePr>
          <w:type w:val="continuous"/>
          <w:pgSz w:w="12240" w:h="15840"/>
          <w:pgMar w:top="1440" w:right="1440" w:bottom="1440" w:left="1440" w:header="720" w:footer="720" w:gutter="0"/>
          <w:pgNumType w:start="13"/>
          <w:cols w:space="720"/>
          <w:docGrid w:linePitch="360"/>
        </w:sectPr>
      </w:pPr>
    </w:p>
    <w:p w14:paraId="1ED55D26" w14:textId="1E84E345" w:rsidR="00893AC3" w:rsidRPr="002D0ED8" w:rsidRDefault="00574FB2" w:rsidP="000A08F4">
      <w:r>
        <w:rPr>
          <w:noProof/>
        </w:rPr>
        <w:drawing>
          <wp:inline distT="0" distB="0" distL="0" distR="0" wp14:anchorId="6B0F7FAB" wp14:editId="01CF661F">
            <wp:extent cx="1463040" cy="1121485"/>
            <wp:effectExtent l="0" t="0" r="3810" b="2540"/>
            <wp:docPr id="14" name="Picture 1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inedrawing&#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63040" cy="1121485"/>
                    </a:xfrm>
                    <a:prstGeom prst="rect">
                      <a:avLst/>
                    </a:prstGeom>
                  </pic:spPr>
                </pic:pic>
              </a:graphicData>
            </a:graphic>
          </wp:inline>
        </w:drawing>
      </w:r>
    </w:p>
    <w:p w14:paraId="7A633A1E" w14:textId="207AF80A" w:rsidR="00893AC3" w:rsidRPr="002D0ED8" w:rsidRDefault="00893AC3" w:rsidP="000A08F4">
      <w:r w:rsidRPr="002D0ED8">
        <w:t>____________________________________</w:t>
      </w:r>
    </w:p>
    <w:p w14:paraId="4BB97D65" w14:textId="3EE46F61" w:rsidR="00893AC3" w:rsidRPr="007B139F" w:rsidRDefault="009A45DB" w:rsidP="000A08F4">
      <w:r>
        <w:t xml:space="preserve">Dr. Angela White-Bazile, Esq. </w:t>
      </w:r>
    </w:p>
    <w:p w14:paraId="260C6622" w14:textId="39A55097" w:rsidR="00893AC3" w:rsidRDefault="00893AC3" w:rsidP="000A08F4"/>
    <w:p w14:paraId="16118A53" w14:textId="39F440FC" w:rsidR="00034E36" w:rsidRDefault="00034E36" w:rsidP="000A08F4"/>
    <w:p w14:paraId="6A6DCB2D" w14:textId="11187011" w:rsidR="00034E36" w:rsidRDefault="00034E36" w:rsidP="000A08F4"/>
    <w:p w14:paraId="718FF32C" w14:textId="3A70C543" w:rsidR="00034E36" w:rsidRDefault="00034E36" w:rsidP="000A08F4"/>
    <w:p w14:paraId="134C72EF" w14:textId="76E1FB42" w:rsidR="00034E36" w:rsidRDefault="00034E36" w:rsidP="000A08F4"/>
    <w:p w14:paraId="1480CC11" w14:textId="2C2153EF" w:rsidR="00976BF2" w:rsidRDefault="00976BF2" w:rsidP="000A08F4"/>
    <w:p w14:paraId="159DD4AA" w14:textId="62F43341" w:rsidR="00976BF2" w:rsidRDefault="00976BF2" w:rsidP="000A08F4"/>
    <w:p w14:paraId="4D5F38FA" w14:textId="5919AC08" w:rsidR="00976BF2" w:rsidRDefault="00976BF2" w:rsidP="000A08F4"/>
    <w:p w14:paraId="48E9873F" w14:textId="41F65BA5" w:rsidR="00976BF2" w:rsidRDefault="00976BF2" w:rsidP="000A08F4"/>
    <w:p w14:paraId="2326A807" w14:textId="1D08DB47" w:rsidR="00976BF2" w:rsidRDefault="00976BF2" w:rsidP="000A08F4"/>
    <w:p w14:paraId="44B6E30B" w14:textId="08B84E19" w:rsidR="00893AC3" w:rsidRDefault="00893AC3" w:rsidP="00DA45F7"/>
    <w:p w14:paraId="14F84F18" w14:textId="14FF01F8" w:rsidR="008112EC" w:rsidRDefault="008112EC" w:rsidP="00DA45F7"/>
    <w:sectPr w:rsidR="008112EC" w:rsidSect="00A76C6D">
      <w:type w:val="continuous"/>
      <w:pgSz w:w="12240" w:h="15840"/>
      <w:pgMar w:top="1440" w:right="1440" w:bottom="1440" w:left="1440" w:header="720" w:footer="720" w:gutter="0"/>
      <w:pgNumType w:start="2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350F6" w14:textId="77777777" w:rsidR="00181630" w:rsidRDefault="00181630" w:rsidP="00F56588">
      <w:r>
        <w:separator/>
      </w:r>
    </w:p>
  </w:endnote>
  <w:endnote w:type="continuationSeparator" w:id="0">
    <w:p w14:paraId="1B180387" w14:textId="77777777" w:rsidR="00181630" w:rsidRDefault="00181630" w:rsidP="00F5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013288"/>
      <w:docPartObj>
        <w:docPartGallery w:val="Page Numbers (Bottom of Page)"/>
        <w:docPartUnique/>
      </w:docPartObj>
    </w:sdtPr>
    <w:sdtEndPr>
      <w:rPr>
        <w:noProof/>
      </w:rPr>
    </w:sdtEndPr>
    <w:sdtContent>
      <w:p w14:paraId="1DA9CD1F" w14:textId="3748DB13" w:rsidR="001A412B" w:rsidRDefault="00A321FD">
        <w:pPr>
          <w:pStyle w:val="Footer"/>
          <w:jc w:val="center"/>
        </w:pPr>
        <w:r>
          <w:t>1</w:t>
        </w:r>
      </w:p>
    </w:sdtContent>
  </w:sdt>
  <w:p w14:paraId="6127B3E0" w14:textId="77777777" w:rsidR="001A412B" w:rsidRDefault="001A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295490"/>
      <w:docPartObj>
        <w:docPartGallery w:val="Page Numbers (Bottom of Page)"/>
        <w:docPartUnique/>
      </w:docPartObj>
    </w:sdtPr>
    <w:sdtEndPr>
      <w:rPr>
        <w:noProof/>
      </w:rPr>
    </w:sdtEndPr>
    <w:sdtContent>
      <w:p w14:paraId="587BF1EC" w14:textId="6722EBFB" w:rsidR="00922DD2" w:rsidRDefault="00922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B9161" w14:textId="41DDF0D6" w:rsidR="00A37C91" w:rsidRPr="00555FA9" w:rsidRDefault="00A37C91" w:rsidP="00555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096480"/>
      <w:docPartObj>
        <w:docPartGallery w:val="Page Numbers (Bottom of Page)"/>
        <w:docPartUnique/>
      </w:docPartObj>
    </w:sdtPr>
    <w:sdtEndPr>
      <w:rPr>
        <w:noProof/>
      </w:rPr>
    </w:sdtEndPr>
    <w:sdtContent>
      <w:p w14:paraId="6D178846" w14:textId="2E6202A3" w:rsidR="009C4FE8" w:rsidRDefault="009C4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C06A0" w14:textId="2209CD59" w:rsidR="000A0254" w:rsidRPr="00922DD2" w:rsidRDefault="000A0254" w:rsidP="0092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8BFAD" w14:textId="77777777" w:rsidR="00181630" w:rsidRDefault="00181630" w:rsidP="00F56588">
      <w:r>
        <w:separator/>
      </w:r>
    </w:p>
  </w:footnote>
  <w:footnote w:type="continuationSeparator" w:id="0">
    <w:p w14:paraId="177054DC" w14:textId="77777777" w:rsidR="00181630" w:rsidRDefault="00181630" w:rsidP="00F56588">
      <w:r>
        <w:continuationSeparator/>
      </w:r>
    </w:p>
  </w:footnote>
  <w:footnote w:id="1">
    <w:p w14:paraId="64B560B3" w14:textId="31FC3D86" w:rsidR="00CD47C0" w:rsidRDefault="006934A5">
      <w:pPr>
        <w:pStyle w:val="FootnoteText"/>
      </w:pPr>
      <w:r>
        <w:rPr>
          <w:rStyle w:val="FootnoteReference"/>
        </w:rPr>
        <w:footnoteRef/>
      </w:r>
      <w:r>
        <w:t xml:space="preserve"> </w:t>
      </w:r>
      <w:hyperlink r:id="rId1" w:history="1">
        <w:r w:rsidR="009E7509" w:rsidRPr="009C6E00">
          <w:rPr>
            <w:rStyle w:val="Hyperlink"/>
          </w:rPr>
          <w:t>https://www.lasc.org/Supreme_Court_Rules?p=RuleXIX</w:t>
        </w:r>
      </w:hyperlink>
    </w:p>
  </w:footnote>
  <w:footnote w:id="2">
    <w:p w14:paraId="21B18C99" w14:textId="423C9D81" w:rsidR="003B001A" w:rsidRDefault="00C4235C">
      <w:pPr>
        <w:pStyle w:val="FootnoteText"/>
      </w:pPr>
      <w:r>
        <w:rPr>
          <w:rStyle w:val="FootnoteReference"/>
        </w:rPr>
        <w:footnoteRef/>
      </w:r>
      <w:r>
        <w:t xml:space="preserve"> </w:t>
      </w:r>
      <w:hyperlink r:id="rId2" w:history="1">
        <w:r w:rsidR="003B001A" w:rsidRPr="009C6E00">
          <w:rPr>
            <w:rStyle w:val="Hyperlink"/>
          </w:rPr>
          <w:t>https://www.legis.la.gov/legis/Law.aspx?d=93609</w:t>
        </w:r>
      </w:hyperlink>
    </w:p>
    <w:p w14:paraId="0CECDCC0" w14:textId="77777777" w:rsidR="003B001A" w:rsidRDefault="003B00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D39A6"/>
    <w:multiLevelType w:val="hybridMultilevel"/>
    <w:tmpl w:val="CF521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A648F"/>
    <w:multiLevelType w:val="hybridMultilevel"/>
    <w:tmpl w:val="4A003D86"/>
    <w:lvl w:ilvl="0" w:tplc="BE60EEEC">
      <w:start w:val="1"/>
      <w:numFmt w:val="upperLetter"/>
      <w:lvlText w:val="%1."/>
      <w:lvlJc w:val="left"/>
      <w:pPr>
        <w:ind w:left="2876" w:hanging="360"/>
      </w:pPr>
      <w:rPr>
        <w:rFonts w:hint="default"/>
      </w:rPr>
    </w:lvl>
    <w:lvl w:ilvl="1" w:tplc="04090019" w:tentative="1">
      <w:start w:val="1"/>
      <w:numFmt w:val="lowerLetter"/>
      <w:lvlText w:val="%2."/>
      <w:lvlJc w:val="left"/>
      <w:pPr>
        <w:ind w:left="3596" w:hanging="360"/>
      </w:pPr>
    </w:lvl>
    <w:lvl w:ilvl="2" w:tplc="0409001B" w:tentative="1">
      <w:start w:val="1"/>
      <w:numFmt w:val="lowerRoman"/>
      <w:lvlText w:val="%3."/>
      <w:lvlJc w:val="right"/>
      <w:pPr>
        <w:ind w:left="4316" w:hanging="180"/>
      </w:pPr>
    </w:lvl>
    <w:lvl w:ilvl="3" w:tplc="0409000F" w:tentative="1">
      <w:start w:val="1"/>
      <w:numFmt w:val="decimal"/>
      <w:lvlText w:val="%4."/>
      <w:lvlJc w:val="left"/>
      <w:pPr>
        <w:ind w:left="5036" w:hanging="360"/>
      </w:pPr>
    </w:lvl>
    <w:lvl w:ilvl="4" w:tplc="04090019" w:tentative="1">
      <w:start w:val="1"/>
      <w:numFmt w:val="lowerLetter"/>
      <w:lvlText w:val="%5."/>
      <w:lvlJc w:val="left"/>
      <w:pPr>
        <w:ind w:left="5756" w:hanging="360"/>
      </w:pPr>
    </w:lvl>
    <w:lvl w:ilvl="5" w:tplc="0409001B" w:tentative="1">
      <w:start w:val="1"/>
      <w:numFmt w:val="lowerRoman"/>
      <w:lvlText w:val="%6."/>
      <w:lvlJc w:val="right"/>
      <w:pPr>
        <w:ind w:left="6476" w:hanging="180"/>
      </w:pPr>
    </w:lvl>
    <w:lvl w:ilvl="6" w:tplc="0409000F" w:tentative="1">
      <w:start w:val="1"/>
      <w:numFmt w:val="decimal"/>
      <w:lvlText w:val="%7."/>
      <w:lvlJc w:val="left"/>
      <w:pPr>
        <w:ind w:left="7196" w:hanging="360"/>
      </w:pPr>
    </w:lvl>
    <w:lvl w:ilvl="7" w:tplc="04090019" w:tentative="1">
      <w:start w:val="1"/>
      <w:numFmt w:val="lowerLetter"/>
      <w:lvlText w:val="%8."/>
      <w:lvlJc w:val="left"/>
      <w:pPr>
        <w:ind w:left="7916" w:hanging="360"/>
      </w:pPr>
    </w:lvl>
    <w:lvl w:ilvl="8" w:tplc="0409001B" w:tentative="1">
      <w:start w:val="1"/>
      <w:numFmt w:val="lowerRoman"/>
      <w:lvlText w:val="%9."/>
      <w:lvlJc w:val="right"/>
      <w:pPr>
        <w:ind w:left="8636" w:hanging="180"/>
      </w:pPr>
    </w:lvl>
  </w:abstractNum>
  <w:abstractNum w:abstractNumId="2" w15:restartNumberingAfterBreak="0">
    <w:nsid w:val="0992601C"/>
    <w:multiLevelType w:val="hybridMultilevel"/>
    <w:tmpl w:val="0AF24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65F8B"/>
    <w:multiLevelType w:val="hybridMultilevel"/>
    <w:tmpl w:val="72E4062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2E92"/>
    <w:multiLevelType w:val="hybridMultilevel"/>
    <w:tmpl w:val="B35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49CF"/>
    <w:multiLevelType w:val="multilevel"/>
    <w:tmpl w:val="7BC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C1C42"/>
    <w:multiLevelType w:val="hybridMultilevel"/>
    <w:tmpl w:val="70F0361C"/>
    <w:lvl w:ilvl="0" w:tplc="C43E1D84">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7" w15:restartNumberingAfterBreak="0">
    <w:nsid w:val="19A8745E"/>
    <w:multiLevelType w:val="multilevel"/>
    <w:tmpl w:val="3B6CF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32EE1"/>
    <w:multiLevelType w:val="hybridMultilevel"/>
    <w:tmpl w:val="90324CF6"/>
    <w:lvl w:ilvl="0" w:tplc="FDD45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27B84"/>
    <w:multiLevelType w:val="hybridMultilevel"/>
    <w:tmpl w:val="9D4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83214"/>
    <w:multiLevelType w:val="hybridMultilevel"/>
    <w:tmpl w:val="84B20F2C"/>
    <w:lvl w:ilvl="0" w:tplc="773A6220">
      <w:start w:val="1"/>
      <w:numFmt w:val="upperLetter"/>
      <w:pStyle w:val="TOC3"/>
      <w:lvlText w:val="%1."/>
      <w:lvlJc w:val="left"/>
      <w:pPr>
        <w:ind w:left="2520"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1" w15:restartNumberingAfterBreak="0">
    <w:nsid w:val="266368DD"/>
    <w:multiLevelType w:val="hybridMultilevel"/>
    <w:tmpl w:val="EF44C31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6ACE"/>
    <w:multiLevelType w:val="hybridMultilevel"/>
    <w:tmpl w:val="5F387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A6C57"/>
    <w:multiLevelType w:val="hybridMultilevel"/>
    <w:tmpl w:val="4664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807FFC"/>
    <w:multiLevelType w:val="hybridMultilevel"/>
    <w:tmpl w:val="60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46B16"/>
    <w:multiLevelType w:val="hybridMultilevel"/>
    <w:tmpl w:val="009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52C6A"/>
    <w:multiLevelType w:val="hybridMultilevel"/>
    <w:tmpl w:val="4E4A014E"/>
    <w:lvl w:ilvl="0" w:tplc="DC9E34C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C3B1F"/>
    <w:multiLevelType w:val="hybridMultilevel"/>
    <w:tmpl w:val="AAE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21FBD"/>
    <w:multiLevelType w:val="hybridMultilevel"/>
    <w:tmpl w:val="8CD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52290"/>
    <w:multiLevelType w:val="hybridMultilevel"/>
    <w:tmpl w:val="E228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C4106"/>
    <w:multiLevelType w:val="multilevel"/>
    <w:tmpl w:val="895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25C1F"/>
    <w:multiLevelType w:val="hybridMultilevel"/>
    <w:tmpl w:val="99FA9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63170"/>
    <w:multiLevelType w:val="hybridMultilevel"/>
    <w:tmpl w:val="9178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92CBF"/>
    <w:multiLevelType w:val="hybridMultilevel"/>
    <w:tmpl w:val="A56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7A78"/>
    <w:multiLevelType w:val="hybridMultilevel"/>
    <w:tmpl w:val="3C76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A594B"/>
    <w:multiLevelType w:val="hybridMultilevel"/>
    <w:tmpl w:val="D47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80162"/>
    <w:multiLevelType w:val="multilevel"/>
    <w:tmpl w:val="8D4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75068"/>
    <w:multiLevelType w:val="hybridMultilevel"/>
    <w:tmpl w:val="E18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702EB"/>
    <w:multiLevelType w:val="hybridMultilevel"/>
    <w:tmpl w:val="B47E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A31B1"/>
    <w:multiLevelType w:val="hybridMultilevel"/>
    <w:tmpl w:val="E954CB0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65AF0"/>
    <w:multiLevelType w:val="hybridMultilevel"/>
    <w:tmpl w:val="EB22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93344"/>
    <w:multiLevelType w:val="hybridMultilevel"/>
    <w:tmpl w:val="10AE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52AB2"/>
    <w:multiLevelType w:val="hybridMultilevel"/>
    <w:tmpl w:val="D4AA21B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F15D82"/>
    <w:multiLevelType w:val="hybridMultilevel"/>
    <w:tmpl w:val="EF18116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12F0D"/>
    <w:multiLevelType w:val="hybridMultilevel"/>
    <w:tmpl w:val="760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A4644"/>
    <w:multiLevelType w:val="hybridMultilevel"/>
    <w:tmpl w:val="428ED08A"/>
    <w:lvl w:ilvl="0" w:tplc="DE1C59F0">
      <w:start w:val="1"/>
      <w:numFmt w:val="bullet"/>
      <w:lvlText w:val="•"/>
      <w:lvlJc w:val="left"/>
      <w:pPr>
        <w:tabs>
          <w:tab w:val="num" w:pos="720"/>
        </w:tabs>
        <w:ind w:left="720" w:hanging="360"/>
      </w:pPr>
      <w:rPr>
        <w:rFonts w:ascii="Arial" w:hAnsi="Arial" w:hint="default"/>
        <w:b/>
        <w:bCs/>
      </w:rPr>
    </w:lvl>
    <w:lvl w:ilvl="1" w:tplc="52DE5EA8" w:tentative="1">
      <w:start w:val="1"/>
      <w:numFmt w:val="bullet"/>
      <w:lvlText w:val="•"/>
      <w:lvlJc w:val="left"/>
      <w:pPr>
        <w:tabs>
          <w:tab w:val="num" w:pos="1440"/>
        </w:tabs>
        <w:ind w:left="1440" w:hanging="360"/>
      </w:pPr>
      <w:rPr>
        <w:rFonts w:ascii="Arial" w:hAnsi="Arial" w:hint="default"/>
      </w:rPr>
    </w:lvl>
    <w:lvl w:ilvl="2" w:tplc="C03655B2" w:tentative="1">
      <w:start w:val="1"/>
      <w:numFmt w:val="bullet"/>
      <w:lvlText w:val="•"/>
      <w:lvlJc w:val="left"/>
      <w:pPr>
        <w:tabs>
          <w:tab w:val="num" w:pos="2160"/>
        </w:tabs>
        <w:ind w:left="2160" w:hanging="360"/>
      </w:pPr>
      <w:rPr>
        <w:rFonts w:ascii="Arial" w:hAnsi="Arial" w:hint="default"/>
      </w:rPr>
    </w:lvl>
    <w:lvl w:ilvl="3" w:tplc="DEBEAE32" w:tentative="1">
      <w:start w:val="1"/>
      <w:numFmt w:val="bullet"/>
      <w:lvlText w:val="•"/>
      <w:lvlJc w:val="left"/>
      <w:pPr>
        <w:tabs>
          <w:tab w:val="num" w:pos="2880"/>
        </w:tabs>
        <w:ind w:left="2880" w:hanging="360"/>
      </w:pPr>
      <w:rPr>
        <w:rFonts w:ascii="Arial" w:hAnsi="Arial" w:hint="default"/>
      </w:rPr>
    </w:lvl>
    <w:lvl w:ilvl="4" w:tplc="405C9432" w:tentative="1">
      <w:start w:val="1"/>
      <w:numFmt w:val="bullet"/>
      <w:lvlText w:val="•"/>
      <w:lvlJc w:val="left"/>
      <w:pPr>
        <w:tabs>
          <w:tab w:val="num" w:pos="3600"/>
        </w:tabs>
        <w:ind w:left="3600" w:hanging="360"/>
      </w:pPr>
      <w:rPr>
        <w:rFonts w:ascii="Arial" w:hAnsi="Arial" w:hint="default"/>
      </w:rPr>
    </w:lvl>
    <w:lvl w:ilvl="5" w:tplc="D75CA1A4" w:tentative="1">
      <w:start w:val="1"/>
      <w:numFmt w:val="bullet"/>
      <w:lvlText w:val="•"/>
      <w:lvlJc w:val="left"/>
      <w:pPr>
        <w:tabs>
          <w:tab w:val="num" w:pos="4320"/>
        </w:tabs>
        <w:ind w:left="4320" w:hanging="360"/>
      </w:pPr>
      <w:rPr>
        <w:rFonts w:ascii="Arial" w:hAnsi="Arial" w:hint="default"/>
      </w:rPr>
    </w:lvl>
    <w:lvl w:ilvl="6" w:tplc="BA62DB20" w:tentative="1">
      <w:start w:val="1"/>
      <w:numFmt w:val="bullet"/>
      <w:lvlText w:val="•"/>
      <w:lvlJc w:val="left"/>
      <w:pPr>
        <w:tabs>
          <w:tab w:val="num" w:pos="5040"/>
        </w:tabs>
        <w:ind w:left="5040" w:hanging="360"/>
      </w:pPr>
      <w:rPr>
        <w:rFonts w:ascii="Arial" w:hAnsi="Arial" w:hint="default"/>
      </w:rPr>
    </w:lvl>
    <w:lvl w:ilvl="7" w:tplc="D4AA0F64" w:tentative="1">
      <w:start w:val="1"/>
      <w:numFmt w:val="bullet"/>
      <w:lvlText w:val="•"/>
      <w:lvlJc w:val="left"/>
      <w:pPr>
        <w:tabs>
          <w:tab w:val="num" w:pos="5760"/>
        </w:tabs>
        <w:ind w:left="5760" w:hanging="360"/>
      </w:pPr>
      <w:rPr>
        <w:rFonts w:ascii="Arial" w:hAnsi="Arial" w:hint="default"/>
      </w:rPr>
    </w:lvl>
    <w:lvl w:ilvl="8" w:tplc="CF86FC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313D0"/>
    <w:multiLevelType w:val="hybridMultilevel"/>
    <w:tmpl w:val="017679D8"/>
    <w:lvl w:ilvl="0" w:tplc="C136B11C">
      <w:start w:val="1"/>
      <w:numFmt w:val="bullet"/>
      <w:lvlText w:val="•"/>
      <w:lvlJc w:val="left"/>
      <w:pPr>
        <w:tabs>
          <w:tab w:val="num" w:pos="720"/>
        </w:tabs>
        <w:ind w:left="720" w:hanging="360"/>
      </w:pPr>
      <w:rPr>
        <w:rFonts w:ascii="Arial" w:hAnsi="Arial" w:hint="default"/>
        <w:b/>
        <w:bCs/>
      </w:rPr>
    </w:lvl>
    <w:lvl w:ilvl="1" w:tplc="883A8952" w:tentative="1">
      <w:start w:val="1"/>
      <w:numFmt w:val="bullet"/>
      <w:lvlText w:val="•"/>
      <w:lvlJc w:val="left"/>
      <w:pPr>
        <w:tabs>
          <w:tab w:val="num" w:pos="1440"/>
        </w:tabs>
        <w:ind w:left="1440" w:hanging="360"/>
      </w:pPr>
      <w:rPr>
        <w:rFonts w:ascii="Arial" w:hAnsi="Arial" w:hint="default"/>
      </w:rPr>
    </w:lvl>
    <w:lvl w:ilvl="2" w:tplc="B1569D34" w:tentative="1">
      <w:start w:val="1"/>
      <w:numFmt w:val="bullet"/>
      <w:lvlText w:val="•"/>
      <w:lvlJc w:val="left"/>
      <w:pPr>
        <w:tabs>
          <w:tab w:val="num" w:pos="2160"/>
        </w:tabs>
        <w:ind w:left="2160" w:hanging="360"/>
      </w:pPr>
      <w:rPr>
        <w:rFonts w:ascii="Arial" w:hAnsi="Arial" w:hint="default"/>
      </w:rPr>
    </w:lvl>
    <w:lvl w:ilvl="3" w:tplc="5D70FB4E" w:tentative="1">
      <w:start w:val="1"/>
      <w:numFmt w:val="bullet"/>
      <w:lvlText w:val="•"/>
      <w:lvlJc w:val="left"/>
      <w:pPr>
        <w:tabs>
          <w:tab w:val="num" w:pos="2880"/>
        </w:tabs>
        <w:ind w:left="2880" w:hanging="360"/>
      </w:pPr>
      <w:rPr>
        <w:rFonts w:ascii="Arial" w:hAnsi="Arial" w:hint="default"/>
      </w:rPr>
    </w:lvl>
    <w:lvl w:ilvl="4" w:tplc="69AA2B8C" w:tentative="1">
      <w:start w:val="1"/>
      <w:numFmt w:val="bullet"/>
      <w:lvlText w:val="•"/>
      <w:lvlJc w:val="left"/>
      <w:pPr>
        <w:tabs>
          <w:tab w:val="num" w:pos="3600"/>
        </w:tabs>
        <w:ind w:left="3600" w:hanging="360"/>
      </w:pPr>
      <w:rPr>
        <w:rFonts w:ascii="Arial" w:hAnsi="Arial" w:hint="default"/>
      </w:rPr>
    </w:lvl>
    <w:lvl w:ilvl="5" w:tplc="F30E03D6" w:tentative="1">
      <w:start w:val="1"/>
      <w:numFmt w:val="bullet"/>
      <w:lvlText w:val="•"/>
      <w:lvlJc w:val="left"/>
      <w:pPr>
        <w:tabs>
          <w:tab w:val="num" w:pos="4320"/>
        </w:tabs>
        <w:ind w:left="4320" w:hanging="360"/>
      </w:pPr>
      <w:rPr>
        <w:rFonts w:ascii="Arial" w:hAnsi="Arial" w:hint="default"/>
      </w:rPr>
    </w:lvl>
    <w:lvl w:ilvl="6" w:tplc="A0124622" w:tentative="1">
      <w:start w:val="1"/>
      <w:numFmt w:val="bullet"/>
      <w:lvlText w:val="•"/>
      <w:lvlJc w:val="left"/>
      <w:pPr>
        <w:tabs>
          <w:tab w:val="num" w:pos="5040"/>
        </w:tabs>
        <w:ind w:left="5040" w:hanging="360"/>
      </w:pPr>
      <w:rPr>
        <w:rFonts w:ascii="Arial" w:hAnsi="Arial" w:hint="default"/>
      </w:rPr>
    </w:lvl>
    <w:lvl w:ilvl="7" w:tplc="DAB887EC" w:tentative="1">
      <w:start w:val="1"/>
      <w:numFmt w:val="bullet"/>
      <w:lvlText w:val="•"/>
      <w:lvlJc w:val="left"/>
      <w:pPr>
        <w:tabs>
          <w:tab w:val="num" w:pos="5760"/>
        </w:tabs>
        <w:ind w:left="5760" w:hanging="360"/>
      </w:pPr>
      <w:rPr>
        <w:rFonts w:ascii="Arial" w:hAnsi="Arial" w:hint="default"/>
      </w:rPr>
    </w:lvl>
    <w:lvl w:ilvl="8" w:tplc="DD0495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A80D8D"/>
    <w:multiLevelType w:val="hybridMultilevel"/>
    <w:tmpl w:val="8D70A370"/>
    <w:lvl w:ilvl="0" w:tplc="A858C7EE">
      <w:start w:val="1"/>
      <w:numFmt w:val="bullet"/>
      <w:lvlText w:val="•"/>
      <w:lvlJc w:val="left"/>
      <w:pPr>
        <w:tabs>
          <w:tab w:val="num" w:pos="720"/>
        </w:tabs>
        <w:ind w:left="720" w:hanging="360"/>
      </w:pPr>
      <w:rPr>
        <w:rFonts w:ascii="Arial" w:hAnsi="Arial" w:hint="default"/>
        <w:b/>
        <w:bCs/>
      </w:rPr>
    </w:lvl>
    <w:lvl w:ilvl="1" w:tplc="33A21DD4" w:tentative="1">
      <w:start w:val="1"/>
      <w:numFmt w:val="bullet"/>
      <w:lvlText w:val="•"/>
      <w:lvlJc w:val="left"/>
      <w:pPr>
        <w:tabs>
          <w:tab w:val="num" w:pos="1440"/>
        </w:tabs>
        <w:ind w:left="1440" w:hanging="360"/>
      </w:pPr>
      <w:rPr>
        <w:rFonts w:ascii="Arial" w:hAnsi="Arial" w:hint="default"/>
      </w:rPr>
    </w:lvl>
    <w:lvl w:ilvl="2" w:tplc="B9963544" w:tentative="1">
      <w:start w:val="1"/>
      <w:numFmt w:val="bullet"/>
      <w:lvlText w:val="•"/>
      <w:lvlJc w:val="left"/>
      <w:pPr>
        <w:tabs>
          <w:tab w:val="num" w:pos="2160"/>
        </w:tabs>
        <w:ind w:left="2160" w:hanging="360"/>
      </w:pPr>
      <w:rPr>
        <w:rFonts w:ascii="Arial" w:hAnsi="Arial" w:hint="default"/>
      </w:rPr>
    </w:lvl>
    <w:lvl w:ilvl="3" w:tplc="C35063D2" w:tentative="1">
      <w:start w:val="1"/>
      <w:numFmt w:val="bullet"/>
      <w:lvlText w:val="•"/>
      <w:lvlJc w:val="left"/>
      <w:pPr>
        <w:tabs>
          <w:tab w:val="num" w:pos="2880"/>
        </w:tabs>
        <w:ind w:left="2880" w:hanging="360"/>
      </w:pPr>
      <w:rPr>
        <w:rFonts w:ascii="Arial" w:hAnsi="Arial" w:hint="default"/>
      </w:rPr>
    </w:lvl>
    <w:lvl w:ilvl="4" w:tplc="0E38CBDC" w:tentative="1">
      <w:start w:val="1"/>
      <w:numFmt w:val="bullet"/>
      <w:lvlText w:val="•"/>
      <w:lvlJc w:val="left"/>
      <w:pPr>
        <w:tabs>
          <w:tab w:val="num" w:pos="3600"/>
        </w:tabs>
        <w:ind w:left="3600" w:hanging="360"/>
      </w:pPr>
      <w:rPr>
        <w:rFonts w:ascii="Arial" w:hAnsi="Arial" w:hint="default"/>
      </w:rPr>
    </w:lvl>
    <w:lvl w:ilvl="5" w:tplc="53E4E0A0" w:tentative="1">
      <w:start w:val="1"/>
      <w:numFmt w:val="bullet"/>
      <w:lvlText w:val="•"/>
      <w:lvlJc w:val="left"/>
      <w:pPr>
        <w:tabs>
          <w:tab w:val="num" w:pos="4320"/>
        </w:tabs>
        <w:ind w:left="4320" w:hanging="360"/>
      </w:pPr>
      <w:rPr>
        <w:rFonts w:ascii="Arial" w:hAnsi="Arial" w:hint="default"/>
      </w:rPr>
    </w:lvl>
    <w:lvl w:ilvl="6" w:tplc="D820BE6E" w:tentative="1">
      <w:start w:val="1"/>
      <w:numFmt w:val="bullet"/>
      <w:lvlText w:val="•"/>
      <w:lvlJc w:val="left"/>
      <w:pPr>
        <w:tabs>
          <w:tab w:val="num" w:pos="5040"/>
        </w:tabs>
        <w:ind w:left="5040" w:hanging="360"/>
      </w:pPr>
      <w:rPr>
        <w:rFonts w:ascii="Arial" w:hAnsi="Arial" w:hint="default"/>
      </w:rPr>
    </w:lvl>
    <w:lvl w:ilvl="7" w:tplc="0374C384" w:tentative="1">
      <w:start w:val="1"/>
      <w:numFmt w:val="bullet"/>
      <w:lvlText w:val="•"/>
      <w:lvlJc w:val="left"/>
      <w:pPr>
        <w:tabs>
          <w:tab w:val="num" w:pos="5760"/>
        </w:tabs>
        <w:ind w:left="5760" w:hanging="360"/>
      </w:pPr>
      <w:rPr>
        <w:rFonts w:ascii="Arial" w:hAnsi="Arial" w:hint="default"/>
      </w:rPr>
    </w:lvl>
    <w:lvl w:ilvl="8" w:tplc="4C1C45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BD3679"/>
    <w:multiLevelType w:val="hybridMultilevel"/>
    <w:tmpl w:val="94B2F52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52DEA"/>
    <w:multiLevelType w:val="hybridMultilevel"/>
    <w:tmpl w:val="2D34746E"/>
    <w:lvl w:ilvl="0" w:tplc="003C5BDE">
      <w:start w:val="1"/>
      <w:numFmt w:val="decimal"/>
      <w:pStyle w:val="TOC2"/>
      <w:lvlText w:val="%1."/>
      <w:lvlJc w:val="left"/>
      <w:pPr>
        <w:ind w:left="1806" w:hanging="360"/>
      </w:pPr>
      <w:rPr>
        <w:rFonts w:hint="default"/>
        <w:color w:val="7F2146"/>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num w:numId="1" w16cid:durableId="1257520668">
    <w:abstractNumId w:val="4"/>
  </w:num>
  <w:num w:numId="2" w16cid:durableId="1989943576">
    <w:abstractNumId w:val="16"/>
  </w:num>
  <w:num w:numId="3" w16cid:durableId="142818600">
    <w:abstractNumId w:val="39"/>
  </w:num>
  <w:num w:numId="4" w16cid:durableId="1525173214">
    <w:abstractNumId w:val="10"/>
  </w:num>
  <w:num w:numId="5" w16cid:durableId="658073540">
    <w:abstractNumId w:val="6"/>
  </w:num>
  <w:num w:numId="6" w16cid:durableId="1012990767">
    <w:abstractNumId w:val="0"/>
  </w:num>
  <w:num w:numId="7" w16cid:durableId="1692338788">
    <w:abstractNumId w:val="2"/>
  </w:num>
  <w:num w:numId="8" w16cid:durableId="1646081380">
    <w:abstractNumId w:val="30"/>
  </w:num>
  <w:num w:numId="9" w16cid:durableId="641426494">
    <w:abstractNumId w:val="1"/>
  </w:num>
  <w:num w:numId="10" w16cid:durableId="1711949659">
    <w:abstractNumId w:val="9"/>
  </w:num>
  <w:num w:numId="11" w16cid:durableId="3284284">
    <w:abstractNumId w:val="25"/>
  </w:num>
  <w:num w:numId="12" w16cid:durableId="558253383">
    <w:abstractNumId w:val="38"/>
  </w:num>
  <w:num w:numId="13" w16cid:durableId="434519223">
    <w:abstractNumId w:val="32"/>
  </w:num>
  <w:num w:numId="14" w16cid:durableId="904411780">
    <w:abstractNumId w:val="14"/>
  </w:num>
  <w:num w:numId="15" w16cid:durableId="1230268476">
    <w:abstractNumId w:val="12"/>
  </w:num>
  <w:num w:numId="16" w16cid:durableId="425003353">
    <w:abstractNumId w:val="11"/>
  </w:num>
  <w:num w:numId="17" w16cid:durableId="633144447">
    <w:abstractNumId w:val="29"/>
  </w:num>
  <w:num w:numId="18" w16cid:durableId="1316422398">
    <w:abstractNumId w:val="3"/>
  </w:num>
  <w:num w:numId="19" w16cid:durableId="1225726642">
    <w:abstractNumId w:val="33"/>
  </w:num>
  <w:num w:numId="20" w16cid:durableId="654377650">
    <w:abstractNumId w:val="5"/>
  </w:num>
  <w:num w:numId="21" w16cid:durableId="57753000">
    <w:abstractNumId w:val="26"/>
  </w:num>
  <w:num w:numId="22" w16cid:durableId="311452259">
    <w:abstractNumId w:val="20"/>
  </w:num>
  <w:num w:numId="23" w16cid:durableId="104858766">
    <w:abstractNumId w:val="7"/>
  </w:num>
  <w:num w:numId="24" w16cid:durableId="138301986">
    <w:abstractNumId w:val="35"/>
  </w:num>
  <w:num w:numId="25" w16cid:durableId="504516466">
    <w:abstractNumId w:val="37"/>
  </w:num>
  <w:num w:numId="26" w16cid:durableId="1391071636">
    <w:abstractNumId w:val="36"/>
  </w:num>
  <w:num w:numId="27" w16cid:durableId="302543964">
    <w:abstractNumId w:val="21"/>
  </w:num>
  <w:num w:numId="28" w16cid:durableId="1266646431">
    <w:abstractNumId w:val="23"/>
  </w:num>
  <w:num w:numId="29" w16cid:durableId="108475592">
    <w:abstractNumId w:val="22"/>
  </w:num>
  <w:num w:numId="30" w16cid:durableId="1892379534">
    <w:abstractNumId w:val="31"/>
  </w:num>
  <w:num w:numId="31" w16cid:durableId="2123455958">
    <w:abstractNumId w:val="24"/>
  </w:num>
  <w:num w:numId="32" w16cid:durableId="1861816708">
    <w:abstractNumId w:val="27"/>
  </w:num>
  <w:num w:numId="33" w16cid:durableId="861090009">
    <w:abstractNumId w:val="13"/>
  </w:num>
  <w:num w:numId="34" w16cid:durableId="1631596739">
    <w:abstractNumId w:val="34"/>
  </w:num>
  <w:num w:numId="35" w16cid:durableId="807014450">
    <w:abstractNumId w:val="28"/>
  </w:num>
  <w:num w:numId="36" w16cid:durableId="580872575">
    <w:abstractNumId w:val="18"/>
  </w:num>
  <w:num w:numId="37" w16cid:durableId="1078939922">
    <w:abstractNumId w:val="8"/>
  </w:num>
  <w:num w:numId="38" w16cid:durableId="1534079185">
    <w:abstractNumId w:val="15"/>
  </w:num>
  <w:num w:numId="39" w16cid:durableId="825632482">
    <w:abstractNumId w:val="17"/>
  </w:num>
  <w:num w:numId="40" w16cid:durableId="13345039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zc1NTc2NjI1tjBW0lEKTi0uzszPAykwqwUAadyjQCwAAAA="/>
  </w:docVars>
  <w:rsids>
    <w:rsidRoot w:val="00C763F6"/>
    <w:rsid w:val="000002FD"/>
    <w:rsid w:val="00000C79"/>
    <w:rsid w:val="00001059"/>
    <w:rsid w:val="00001D3E"/>
    <w:rsid w:val="00003230"/>
    <w:rsid w:val="0000360A"/>
    <w:rsid w:val="00005A84"/>
    <w:rsid w:val="00006504"/>
    <w:rsid w:val="00007FC9"/>
    <w:rsid w:val="00011CDA"/>
    <w:rsid w:val="00014EB8"/>
    <w:rsid w:val="00014FED"/>
    <w:rsid w:val="00015816"/>
    <w:rsid w:val="000162DE"/>
    <w:rsid w:val="00017AE1"/>
    <w:rsid w:val="00020A7C"/>
    <w:rsid w:val="000212FF"/>
    <w:rsid w:val="00021664"/>
    <w:rsid w:val="0002233C"/>
    <w:rsid w:val="0002292B"/>
    <w:rsid w:val="0002346F"/>
    <w:rsid w:val="0002594B"/>
    <w:rsid w:val="00025D29"/>
    <w:rsid w:val="000276EA"/>
    <w:rsid w:val="00030ACA"/>
    <w:rsid w:val="000311EF"/>
    <w:rsid w:val="0003459C"/>
    <w:rsid w:val="00034E36"/>
    <w:rsid w:val="00035758"/>
    <w:rsid w:val="0003589C"/>
    <w:rsid w:val="00035CD5"/>
    <w:rsid w:val="00036741"/>
    <w:rsid w:val="00037016"/>
    <w:rsid w:val="0003787A"/>
    <w:rsid w:val="0004031B"/>
    <w:rsid w:val="00041A18"/>
    <w:rsid w:val="00041E8D"/>
    <w:rsid w:val="00042243"/>
    <w:rsid w:val="00043131"/>
    <w:rsid w:val="000438E1"/>
    <w:rsid w:val="00044511"/>
    <w:rsid w:val="000449B7"/>
    <w:rsid w:val="000506A2"/>
    <w:rsid w:val="00050B6B"/>
    <w:rsid w:val="0005133D"/>
    <w:rsid w:val="0005147E"/>
    <w:rsid w:val="00051AA7"/>
    <w:rsid w:val="00054263"/>
    <w:rsid w:val="000542C7"/>
    <w:rsid w:val="00054FF8"/>
    <w:rsid w:val="0005578F"/>
    <w:rsid w:val="0005663C"/>
    <w:rsid w:val="000569E8"/>
    <w:rsid w:val="00057433"/>
    <w:rsid w:val="00057A1D"/>
    <w:rsid w:val="00063033"/>
    <w:rsid w:val="000650D3"/>
    <w:rsid w:val="000657F1"/>
    <w:rsid w:val="000666AD"/>
    <w:rsid w:val="000670BD"/>
    <w:rsid w:val="00067183"/>
    <w:rsid w:val="00067967"/>
    <w:rsid w:val="00070500"/>
    <w:rsid w:val="00070C56"/>
    <w:rsid w:val="00070DBE"/>
    <w:rsid w:val="00071F9D"/>
    <w:rsid w:val="0007241A"/>
    <w:rsid w:val="000726AD"/>
    <w:rsid w:val="000740A0"/>
    <w:rsid w:val="00074872"/>
    <w:rsid w:val="00074C25"/>
    <w:rsid w:val="000752AC"/>
    <w:rsid w:val="00075DED"/>
    <w:rsid w:val="00076518"/>
    <w:rsid w:val="00077C3D"/>
    <w:rsid w:val="00080323"/>
    <w:rsid w:val="000818AF"/>
    <w:rsid w:val="0008248F"/>
    <w:rsid w:val="000843AE"/>
    <w:rsid w:val="00084DB7"/>
    <w:rsid w:val="00084F75"/>
    <w:rsid w:val="000902AB"/>
    <w:rsid w:val="00090909"/>
    <w:rsid w:val="0009095C"/>
    <w:rsid w:val="00091442"/>
    <w:rsid w:val="00093700"/>
    <w:rsid w:val="000941FC"/>
    <w:rsid w:val="00095912"/>
    <w:rsid w:val="000976C4"/>
    <w:rsid w:val="00097FEC"/>
    <w:rsid w:val="000A0254"/>
    <w:rsid w:val="000A08F4"/>
    <w:rsid w:val="000A0FAE"/>
    <w:rsid w:val="000A214A"/>
    <w:rsid w:val="000A26B3"/>
    <w:rsid w:val="000A4EE1"/>
    <w:rsid w:val="000A5B9D"/>
    <w:rsid w:val="000A5F22"/>
    <w:rsid w:val="000A69EA"/>
    <w:rsid w:val="000A75B0"/>
    <w:rsid w:val="000A7BB1"/>
    <w:rsid w:val="000B114E"/>
    <w:rsid w:val="000B1382"/>
    <w:rsid w:val="000B13E1"/>
    <w:rsid w:val="000B2C3C"/>
    <w:rsid w:val="000B3960"/>
    <w:rsid w:val="000B4598"/>
    <w:rsid w:val="000B46C9"/>
    <w:rsid w:val="000B4FA7"/>
    <w:rsid w:val="000B51BE"/>
    <w:rsid w:val="000B7351"/>
    <w:rsid w:val="000B7466"/>
    <w:rsid w:val="000B7804"/>
    <w:rsid w:val="000B7C3C"/>
    <w:rsid w:val="000C0F0E"/>
    <w:rsid w:val="000C0FB1"/>
    <w:rsid w:val="000C0FFC"/>
    <w:rsid w:val="000C13D1"/>
    <w:rsid w:val="000C3477"/>
    <w:rsid w:val="000C354C"/>
    <w:rsid w:val="000C3AD1"/>
    <w:rsid w:val="000C5E16"/>
    <w:rsid w:val="000C6883"/>
    <w:rsid w:val="000C6BE2"/>
    <w:rsid w:val="000D2B8E"/>
    <w:rsid w:val="000D4069"/>
    <w:rsid w:val="000D415B"/>
    <w:rsid w:val="000D6A44"/>
    <w:rsid w:val="000E0272"/>
    <w:rsid w:val="000E078E"/>
    <w:rsid w:val="000E0B91"/>
    <w:rsid w:val="000E0E9C"/>
    <w:rsid w:val="000E1021"/>
    <w:rsid w:val="000E296C"/>
    <w:rsid w:val="000E2E8A"/>
    <w:rsid w:val="000E37B4"/>
    <w:rsid w:val="000E4400"/>
    <w:rsid w:val="000E4E0A"/>
    <w:rsid w:val="000E63AB"/>
    <w:rsid w:val="000E79AF"/>
    <w:rsid w:val="000E79E9"/>
    <w:rsid w:val="000F0468"/>
    <w:rsid w:val="000F1DBD"/>
    <w:rsid w:val="000F2840"/>
    <w:rsid w:val="000F3714"/>
    <w:rsid w:val="000F5C3F"/>
    <w:rsid w:val="000F5D3A"/>
    <w:rsid w:val="000F7452"/>
    <w:rsid w:val="000F7F73"/>
    <w:rsid w:val="0010052F"/>
    <w:rsid w:val="00100671"/>
    <w:rsid w:val="00100AF1"/>
    <w:rsid w:val="00100BAE"/>
    <w:rsid w:val="001014FA"/>
    <w:rsid w:val="00102F96"/>
    <w:rsid w:val="00103CF3"/>
    <w:rsid w:val="00104589"/>
    <w:rsid w:val="00105813"/>
    <w:rsid w:val="001069E1"/>
    <w:rsid w:val="00106F03"/>
    <w:rsid w:val="00107272"/>
    <w:rsid w:val="00110361"/>
    <w:rsid w:val="001114E3"/>
    <w:rsid w:val="00111EB6"/>
    <w:rsid w:val="001122CF"/>
    <w:rsid w:val="00114A85"/>
    <w:rsid w:val="00114B9E"/>
    <w:rsid w:val="00114F46"/>
    <w:rsid w:val="001165B2"/>
    <w:rsid w:val="00120684"/>
    <w:rsid w:val="00120957"/>
    <w:rsid w:val="00120D7A"/>
    <w:rsid w:val="001215A5"/>
    <w:rsid w:val="00121B51"/>
    <w:rsid w:val="00121D7E"/>
    <w:rsid w:val="00122429"/>
    <w:rsid w:val="001235BC"/>
    <w:rsid w:val="00123B6A"/>
    <w:rsid w:val="00123F4B"/>
    <w:rsid w:val="00124833"/>
    <w:rsid w:val="0012483A"/>
    <w:rsid w:val="0012558C"/>
    <w:rsid w:val="00125F45"/>
    <w:rsid w:val="00126164"/>
    <w:rsid w:val="00127129"/>
    <w:rsid w:val="00130F8A"/>
    <w:rsid w:val="00131A76"/>
    <w:rsid w:val="0013269C"/>
    <w:rsid w:val="00132DDB"/>
    <w:rsid w:val="00132F55"/>
    <w:rsid w:val="00133E56"/>
    <w:rsid w:val="00134FFB"/>
    <w:rsid w:val="00136066"/>
    <w:rsid w:val="001364DE"/>
    <w:rsid w:val="00137045"/>
    <w:rsid w:val="00137B75"/>
    <w:rsid w:val="001416D4"/>
    <w:rsid w:val="00141C5A"/>
    <w:rsid w:val="0014565E"/>
    <w:rsid w:val="00146460"/>
    <w:rsid w:val="00146C25"/>
    <w:rsid w:val="00146DAC"/>
    <w:rsid w:val="00147426"/>
    <w:rsid w:val="00150048"/>
    <w:rsid w:val="001508D1"/>
    <w:rsid w:val="00150F77"/>
    <w:rsid w:val="00151A49"/>
    <w:rsid w:val="00151BF2"/>
    <w:rsid w:val="00153753"/>
    <w:rsid w:val="0015379F"/>
    <w:rsid w:val="00154A62"/>
    <w:rsid w:val="001559C5"/>
    <w:rsid w:val="00155AE3"/>
    <w:rsid w:val="00156067"/>
    <w:rsid w:val="001561F9"/>
    <w:rsid w:val="0015768F"/>
    <w:rsid w:val="001577E7"/>
    <w:rsid w:val="001602E4"/>
    <w:rsid w:val="00162930"/>
    <w:rsid w:val="00163289"/>
    <w:rsid w:val="001639BF"/>
    <w:rsid w:val="00166012"/>
    <w:rsid w:val="00166DCA"/>
    <w:rsid w:val="00167346"/>
    <w:rsid w:val="001703BF"/>
    <w:rsid w:val="00171626"/>
    <w:rsid w:val="00172239"/>
    <w:rsid w:val="001722AB"/>
    <w:rsid w:val="00173076"/>
    <w:rsid w:val="00173502"/>
    <w:rsid w:val="00173F86"/>
    <w:rsid w:val="0017444A"/>
    <w:rsid w:val="00174664"/>
    <w:rsid w:val="001764DB"/>
    <w:rsid w:val="00176E31"/>
    <w:rsid w:val="00177266"/>
    <w:rsid w:val="00177EE4"/>
    <w:rsid w:val="0018040A"/>
    <w:rsid w:val="0018045A"/>
    <w:rsid w:val="0018065C"/>
    <w:rsid w:val="00180AC3"/>
    <w:rsid w:val="00181257"/>
    <w:rsid w:val="00181630"/>
    <w:rsid w:val="00181FD8"/>
    <w:rsid w:val="00182AB2"/>
    <w:rsid w:val="00182C62"/>
    <w:rsid w:val="0018443E"/>
    <w:rsid w:val="00184A83"/>
    <w:rsid w:val="001851FA"/>
    <w:rsid w:val="001865AB"/>
    <w:rsid w:val="00186C3C"/>
    <w:rsid w:val="001876D0"/>
    <w:rsid w:val="001877A6"/>
    <w:rsid w:val="001900EB"/>
    <w:rsid w:val="001903A9"/>
    <w:rsid w:val="001906E3"/>
    <w:rsid w:val="001909AB"/>
    <w:rsid w:val="0019172F"/>
    <w:rsid w:val="00191909"/>
    <w:rsid w:val="00191F14"/>
    <w:rsid w:val="00192567"/>
    <w:rsid w:val="00195C58"/>
    <w:rsid w:val="001979D1"/>
    <w:rsid w:val="00197D1C"/>
    <w:rsid w:val="001A01A2"/>
    <w:rsid w:val="001A2991"/>
    <w:rsid w:val="001A3494"/>
    <w:rsid w:val="001A34B8"/>
    <w:rsid w:val="001A3998"/>
    <w:rsid w:val="001A412B"/>
    <w:rsid w:val="001A43A7"/>
    <w:rsid w:val="001A5109"/>
    <w:rsid w:val="001A5A99"/>
    <w:rsid w:val="001A5B5F"/>
    <w:rsid w:val="001B177D"/>
    <w:rsid w:val="001B1B8E"/>
    <w:rsid w:val="001B2445"/>
    <w:rsid w:val="001B2B94"/>
    <w:rsid w:val="001B334B"/>
    <w:rsid w:val="001B391A"/>
    <w:rsid w:val="001B5010"/>
    <w:rsid w:val="001B555A"/>
    <w:rsid w:val="001C16FA"/>
    <w:rsid w:val="001C1734"/>
    <w:rsid w:val="001C173E"/>
    <w:rsid w:val="001C28A6"/>
    <w:rsid w:val="001C3528"/>
    <w:rsid w:val="001C5115"/>
    <w:rsid w:val="001C53C7"/>
    <w:rsid w:val="001C6882"/>
    <w:rsid w:val="001C6C16"/>
    <w:rsid w:val="001C7461"/>
    <w:rsid w:val="001C7BC8"/>
    <w:rsid w:val="001D1DA2"/>
    <w:rsid w:val="001D20A7"/>
    <w:rsid w:val="001D2831"/>
    <w:rsid w:val="001D2E70"/>
    <w:rsid w:val="001D3D0B"/>
    <w:rsid w:val="001D4072"/>
    <w:rsid w:val="001D5DCE"/>
    <w:rsid w:val="001D6BB6"/>
    <w:rsid w:val="001D7765"/>
    <w:rsid w:val="001E0C1C"/>
    <w:rsid w:val="001E5162"/>
    <w:rsid w:val="001E6688"/>
    <w:rsid w:val="001F1449"/>
    <w:rsid w:val="001F1CC3"/>
    <w:rsid w:val="001F37F0"/>
    <w:rsid w:val="001F38C3"/>
    <w:rsid w:val="001F38E5"/>
    <w:rsid w:val="001F3B14"/>
    <w:rsid w:val="001F3C0D"/>
    <w:rsid w:val="001F4C71"/>
    <w:rsid w:val="001F587D"/>
    <w:rsid w:val="001F69F5"/>
    <w:rsid w:val="001F74F5"/>
    <w:rsid w:val="001F7E1A"/>
    <w:rsid w:val="00201006"/>
    <w:rsid w:val="002013B1"/>
    <w:rsid w:val="00201AE7"/>
    <w:rsid w:val="00202679"/>
    <w:rsid w:val="00202FDA"/>
    <w:rsid w:val="00203F2F"/>
    <w:rsid w:val="00203F7E"/>
    <w:rsid w:val="00204958"/>
    <w:rsid w:val="00204AC2"/>
    <w:rsid w:val="00204D3E"/>
    <w:rsid w:val="0021017D"/>
    <w:rsid w:val="0021038F"/>
    <w:rsid w:val="002120A0"/>
    <w:rsid w:val="0021643C"/>
    <w:rsid w:val="00217AA8"/>
    <w:rsid w:val="00221077"/>
    <w:rsid w:val="00222962"/>
    <w:rsid w:val="0022577A"/>
    <w:rsid w:val="00225E16"/>
    <w:rsid w:val="00226476"/>
    <w:rsid w:val="00227FCF"/>
    <w:rsid w:val="002313A1"/>
    <w:rsid w:val="00232AA1"/>
    <w:rsid w:val="00234C15"/>
    <w:rsid w:val="00235C87"/>
    <w:rsid w:val="0023612C"/>
    <w:rsid w:val="00237594"/>
    <w:rsid w:val="002375D2"/>
    <w:rsid w:val="002375F7"/>
    <w:rsid w:val="00242D29"/>
    <w:rsid w:val="0024303A"/>
    <w:rsid w:val="00243287"/>
    <w:rsid w:val="00244624"/>
    <w:rsid w:val="00244D7D"/>
    <w:rsid w:val="002452AB"/>
    <w:rsid w:val="0024617A"/>
    <w:rsid w:val="00246A80"/>
    <w:rsid w:val="00246EEE"/>
    <w:rsid w:val="002502DF"/>
    <w:rsid w:val="002505E4"/>
    <w:rsid w:val="00251268"/>
    <w:rsid w:val="0025238B"/>
    <w:rsid w:val="00252884"/>
    <w:rsid w:val="00253428"/>
    <w:rsid w:val="00253F8E"/>
    <w:rsid w:val="002545F9"/>
    <w:rsid w:val="002560B4"/>
    <w:rsid w:val="0025616A"/>
    <w:rsid w:val="00257817"/>
    <w:rsid w:val="00260168"/>
    <w:rsid w:val="0026019E"/>
    <w:rsid w:val="00260655"/>
    <w:rsid w:val="00262FE9"/>
    <w:rsid w:val="00263047"/>
    <w:rsid w:val="00263E5C"/>
    <w:rsid w:val="00263F5D"/>
    <w:rsid w:val="00265A15"/>
    <w:rsid w:val="00267CBE"/>
    <w:rsid w:val="00270575"/>
    <w:rsid w:val="00271C2F"/>
    <w:rsid w:val="00272361"/>
    <w:rsid w:val="0027315C"/>
    <w:rsid w:val="00274280"/>
    <w:rsid w:val="00274F70"/>
    <w:rsid w:val="00275156"/>
    <w:rsid w:val="0027726F"/>
    <w:rsid w:val="0027728D"/>
    <w:rsid w:val="002778C9"/>
    <w:rsid w:val="002802FB"/>
    <w:rsid w:val="0028133D"/>
    <w:rsid w:val="00282E91"/>
    <w:rsid w:val="00283454"/>
    <w:rsid w:val="00285850"/>
    <w:rsid w:val="002860D6"/>
    <w:rsid w:val="0028725B"/>
    <w:rsid w:val="0029002B"/>
    <w:rsid w:val="0029148D"/>
    <w:rsid w:val="002926F3"/>
    <w:rsid w:val="002932D7"/>
    <w:rsid w:val="0029405B"/>
    <w:rsid w:val="00295056"/>
    <w:rsid w:val="002952F1"/>
    <w:rsid w:val="00297376"/>
    <w:rsid w:val="002A29FE"/>
    <w:rsid w:val="002A3C3D"/>
    <w:rsid w:val="002A3DEF"/>
    <w:rsid w:val="002A46B2"/>
    <w:rsid w:val="002A584A"/>
    <w:rsid w:val="002B0296"/>
    <w:rsid w:val="002B1237"/>
    <w:rsid w:val="002B1588"/>
    <w:rsid w:val="002B1FCD"/>
    <w:rsid w:val="002B455A"/>
    <w:rsid w:val="002B4681"/>
    <w:rsid w:val="002B46B0"/>
    <w:rsid w:val="002B4E1D"/>
    <w:rsid w:val="002B5607"/>
    <w:rsid w:val="002B58AC"/>
    <w:rsid w:val="002B5BFD"/>
    <w:rsid w:val="002B797F"/>
    <w:rsid w:val="002C0FDB"/>
    <w:rsid w:val="002C1057"/>
    <w:rsid w:val="002C368F"/>
    <w:rsid w:val="002C399D"/>
    <w:rsid w:val="002C44ED"/>
    <w:rsid w:val="002C4C5B"/>
    <w:rsid w:val="002C5B07"/>
    <w:rsid w:val="002C683B"/>
    <w:rsid w:val="002C7746"/>
    <w:rsid w:val="002D0ED8"/>
    <w:rsid w:val="002D1C4B"/>
    <w:rsid w:val="002D23C7"/>
    <w:rsid w:val="002D2D98"/>
    <w:rsid w:val="002D3DC7"/>
    <w:rsid w:val="002D4993"/>
    <w:rsid w:val="002D4C02"/>
    <w:rsid w:val="002D59DA"/>
    <w:rsid w:val="002D5D2D"/>
    <w:rsid w:val="002D65F9"/>
    <w:rsid w:val="002E1A86"/>
    <w:rsid w:val="002E1FE8"/>
    <w:rsid w:val="002E252F"/>
    <w:rsid w:val="002E33C2"/>
    <w:rsid w:val="002E373F"/>
    <w:rsid w:val="002E38EC"/>
    <w:rsid w:val="002E468B"/>
    <w:rsid w:val="002E4CBA"/>
    <w:rsid w:val="002E590C"/>
    <w:rsid w:val="002E67F3"/>
    <w:rsid w:val="002E71A3"/>
    <w:rsid w:val="002E7C70"/>
    <w:rsid w:val="002E7D76"/>
    <w:rsid w:val="002F0E9C"/>
    <w:rsid w:val="002F1FE7"/>
    <w:rsid w:val="002F32F5"/>
    <w:rsid w:val="002F33D8"/>
    <w:rsid w:val="002F4C09"/>
    <w:rsid w:val="002F58ED"/>
    <w:rsid w:val="002F5AE9"/>
    <w:rsid w:val="002F5D06"/>
    <w:rsid w:val="002F6E04"/>
    <w:rsid w:val="00300197"/>
    <w:rsid w:val="003027DA"/>
    <w:rsid w:val="00304411"/>
    <w:rsid w:val="00307706"/>
    <w:rsid w:val="003078E6"/>
    <w:rsid w:val="0031157C"/>
    <w:rsid w:val="003132FC"/>
    <w:rsid w:val="0031362B"/>
    <w:rsid w:val="003144A0"/>
    <w:rsid w:val="0031487F"/>
    <w:rsid w:val="003149FE"/>
    <w:rsid w:val="003206F1"/>
    <w:rsid w:val="0032194D"/>
    <w:rsid w:val="003236E5"/>
    <w:rsid w:val="00323BEC"/>
    <w:rsid w:val="00324068"/>
    <w:rsid w:val="003244A6"/>
    <w:rsid w:val="00324D1F"/>
    <w:rsid w:val="00324D82"/>
    <w:rsid w:val="00325051"/>
    <w:rsid w:val="00325664"/>
    <w:rsid w:val="003256B8"/>
    <w:rsid w:val="003276AE"/>
    <w:rsid w:val="00327F83"/>
    <w:rsid w:val="00330429"/>
    <w:rsid w:val="00330561"/>
    <w:rsid w:val="00332739"/>
    <w:rsid w:val="0033383A"/>
    <w:rsid w:val="00333F04"/>
    <w:rsid w:val="0033495E"/>
    <w:rsid w:val="00334CC7"/>
    <w:rsid w:val="00334E25"/>
    <w:rsid w:val="00335908"/>
    <w:rsid w:val="00335CC8"/>
    <w:rsid w:val="00335EA6"/>
    <w:rsid w:val="0034039D"/>
    <w:rsid w:val="00341C33"/>
    <w:rsid w:val="00342A36"/>
    <w:rsid w:val="003434AE"/>
    <w:rsid w:val="0034367B"/>
    <w:rsid w:val="0034372B"/>
    <w:rsid w:val="00343CDB"/>
    <w:rsid w:val="003443A6"/>
    <w:rsid w:val="0034471F"/>
    <w:rsid w:val="0034730C"/>
    <w:rsid w:val="00350FF3"/>
    <w:rsid w:val="0035396C"/>
    <w:rsid w:val="00353C93"/>
    <w:rsid w:val="003552A4"/>
    <w:rsid w:val="00356567"/>
    <w:rsid w:val="0035670B"/>
    <w:rsid w:val="00357450"/>
    <w:rsid w:val="00357505"/>
    <w:rsid w:val="00357944"/>
    <w:rsid w:val="00360784"/>
    <w:rsid w:val="00361036"/>
    <w:rsid w:val="00361613"/>
    <w:rsid w:val="00362FB3"/>
    <w:rsid w:val="003633C0"/>
    <w:rsid w:val="0036542C"/>
    <w:rsid w:val="00365965"/>
    <w:rsid w:val="00370119"/>
    <w:rsid w:val="003706CE"/>
    <w:rsid w:val="00373D9C"/>
    <w:rsid w:val="00374D04"/>
    <w:rsid w:val="00375A7E"/>
    <w:rsid w:val="0037625A"/>
    <w:rsid w:val="0037655E"/>
    <w:rsid w:val="00380539"/>
    <w:rsid w:val="00382D16"/>
    <w:rsid w:val="00383305"/>
    <w:rsid w:val="00383DF9"/>
    <w:rsid w:val="00384515"/>
    <w:rsid w:val="00386003"/>
    <w:rsid w:val="003878C5"/>
    <w:rsid w:val="00387E37"/>
    <w:rsid w:val="0039113B"/>
    <w:rsid w:val="00391A47"/>
    <w:rsid w:val="003932A0"/>
    <w:rsid w:val="003A06EA"/>
    <w:rsid w:val="003A0755"/>
    <w:rsid w:val="003A0FB7"/>
    <w:rsid w:val="003A43E8"/>
    <w:rsid w:val="003A5190"/>
    <w:rsid w:val="003A54AD"/>
    <w:rsid w:val="003A6287"/>
    <w:rsid w:val="003A6B0D"/>
    <w:rsid w:val="003B001A"/>
    <w:rsid w:val="003B1783"/>
    <w:rsid w:val="003B18A0"/>
    <w:rsid w:val="003B1DE2"/>
    <w:rsid w:val="003B251B"/>
    <w:rsid w:val="003B2631"/>
    <w:rsid w:val="003B3242"/>
    <w:rsid w:val="003B3610"/>
    <w:rsid w:val="003B39AF"/>
    <w:rsid w:val="003B61FD"/>
    <w:rsid w:val="003B7168"/>
    <w:rsid w:val="003B7C1B"/>
    <w:rsid w:val="003C0AEE"/>
    <w:rsid w:val="003C0F6B"/>
    <w:rsid w:val="003C1084"/>
    <w:rsid w:val="003C136E"/>
    <w:rsid w:val="003C1E4D"/>
    <w:rsid w:val="003C5743"/>
    <w:rsid w:val="003C57C3"/>
    <w:rsid w:val="003C649F"/>
    <w:rsid w:val="003C666F"/>
    <w:rsid w:val="003C66D2"/>
    <w:rsid w:val="003C6FE2"/>
    <w:rsid w:val="003C7428"/>
    <w:rsid w:val="003C7555"/>
    <w:rsid w:val="003C7D78"/>
    <w:rsid w:val="003C7F10"/>
    <w:rsid w:val="003D0759"/>
    <w:rsid w:val="003D10A1"/>
    <w:rsid w:val="003D183E"/>
    <w:rsid w:val="003D2734"/>
    <w:rsid w:val="003D3EE5"/>
    <w:rsid w:val="003D4101"/>
    <w:rsid w:val="003D454F"/>
    <w:rsid w:val="003D4B6B"/>
    <w:rsid w:val="003D507F"/>
    <w:rsid w:val="003D6865"/>
    <w:rsid w:val="003D6DD3"/>
    <w:rsid w:val="003D719C"/>
    <w:rsid w:val="003E06C3"/>
    <w:rsid w:val="003E1D5F"/>
    <w:rsid w:val="003E34B1"/>
    <w:rsid w:val="003E34CC"/>
    <w:rsid w:val="003E3AA0"/>
    <w:rsid w:val="003E502E"/>
    <w:rsid w:val="003E5460"/>
    <w:rsid w:val="003E569C"/>
    <w:rsid w:val="003E56DB"/>
    <w:rsid w:val="003E570C"/>
    <w:rsid w:val="003E5B43"/>
    <w:rsid w:val="003E5B9A"/>
    <w:rsid w:val="003E715D"/>
    <w:rsid w:val="003E7366"/>
    <w:rsid w:val="003F0413"/>
    <w:rsid w:val="003F0B2D"/>
    <w:rsid w:val="003F1688"/>
    <w:rsid w:val="003F2396"/>
    <w:rsid w:val="003F3D32"/>
    <w:rsid w:val="003F42C9"/>
    <w:rsid w:val="003F50D6"/>
    <w:rsid w:val="003F5F7D"/>
    <w:rsid w:val="003F62D2"/>
    <w:rsid w:val="003F7851"/>
    <w:rsid w:val="003F79D9"/>
    <w:rsid w:val="00400506"/>
    <w:rsid w:val="004005C6"/>
    <w:rsid w:val="004006AB"/>
    <w:rsid w:val="00401B74"/>
    <w:rsid w:val="00401D88"/>
    <w:rsid w:val="00402549"/>
    <w:rsid w:val="00402CB5"/>
    <w:rsid w:val="00404CF2"/>
    <w:rsid w:val="00405ACC"/>
    <w:rsid w:val="00406172"/>
    <w:rsid w:val="00406D0B"/>
    <w:rsid w:val="00407179"/>
    <w:rsid w:val="0041026A"/>
    <w:rsid w:val="00410BFD"/>
    <w:rsid w:val="0041150E"/>
    <w:rsid w:val="00415770"/>
    <w:rsid w:val="00416F79"/>
    <w:rsid w:val="004240AC"/>
    <w:rsid w:val="004259C1"/>
    <w:rsid w:val="00425DE8"/>
    <w:rsid w:val="00426FA1"/>
    <w:rsid w:val="00430332"/>
    <w:rsid w:val="004303BF"/>
    <w:rsid w:val="004320F1"/>
    <w:rsid w:val="0043210D"/>
    <w:rsid w:val="00432D25"/>
    <w:rsid w:val="0043358A"/>
    <w:rsid w:val="004335AD"/>
    <w:rsid w:val="00434770"/>
    <w:rsid w:val="00435222"/>
    <w:rsid w:val="004363D7"/>
    <w:rsid w:val="0043735E"/>
    <w:rsid w:val="00440574"/>
    <w:rsid w:val="00440D96"/>
    <w:rsid w:val="00440FFF"/>
    <w:rsid w:val="00443DF5"/>
    <w:rsid w:val="00444B6C"/>
    <w:rsid w:val="00444F1B"/>
    <w:rsid w:val="0044589A"/>
    <w:rsid w:val="00445B78"/>
    <w:rsid w:val="00445BDF"/>
    <w:rsid w:val="004476AA"/>
    <w:rsid w:val="00450C9F"/>
    <w:rsid w:val="00450DE4"/>
    <w:rsid w:val="00451064"/>
    <w:rsid w:val="004510A1"/>
    <w:rsid w:val="004527BB"/>
    <w:rsid w:val="00452E22"/>
    <w:rsid w:val="00453506"/>
    <w:rsid w:val="00455BD6"/>
    <w:rsid w:val="00455DB4"/>
    <w:rsid w:val="00456861"/>
    <w:rsid w:val="00456948"/>
    <w:rsid w:val="00456957"/>
    <w:rsid w:val="004573B5"/>
    <w:rsid w:val="004579F7"/>
    <w:rsid w:val="0046114A"/>
    <w:rsid w:val="0046427B"/>
    <w:rsid w:val="0046442F"/>
    <w:rsid w:val="00464FBA"/>
    <w:rsid w:val="00466274"/>
    <w:rsid w:val="004663B0"/>
    <w:rsid w:val="00467612"/>
    <w:rsid w:val="00470889"/>
    <w:rsid w:val="00474612"/>
    <w:rsid w:val="004747B9"/>
    <w:rsid w:val="00474DD7"/>
    <w:rsid w:val="004762E2"/>
    <w:rsid w:val="004769C7"/>
    <w:rsid w:val="004771A4"/>
    <w:rsid w:val="00482555"/>
    <w:rsid w:val="0048290E"/>
    <w:rsid w:val="004829A3"/>
    <w:rsid w:val="004838D9"/>
    <w:rsid w:val="00484B5A"/>
    <w:rsid w:val="00484FA6"/>
    <w:rsid w:val="0048500A"/>
    <w:rsid w:val="00485870"/>
    <w:rsid w:val="004867FD"/>
    <w:rsid w:val="004879C5"/>
    <w:rsid w:val="004902BA"/>
    <w:rsid w:val="0049082D"/>
    <w:rsid w:val="004911D6"/>
    <w:rsid w:val="00491787"/>
    <w:rsid w:val="004923E4"/>
    <w:rsid w:val="004928E7"/>
    <w:rsid w:val="00492A77"/>
    <w:rsid w:val="00493F75"/>
    <w:rsid w:val="00495155"/>
    <w:rsid w:val="00496137"/>
    <w:rsid w:val="004972F0"/>
    <w:rsid w:val="00497A0A"/>
    <w:rsid w:val="00497DA1"/>
    <w:rsid w:val="004A09CD"/>
    <w:rsid w:val="004A123A"/>
    <w:rsid w:val="004A1296"/>
    <w:rsid w:val="004A162F"/>
    <w:rsid w:val="004A1F16"/>
    <w:rsid w:val="004A2DED"/>
    <w:rsid w:val="004A37E0"/>
    <w:rsid w:val="004A3896"/>
    <w:rsid w:val="004A459C"/>
    <w:rsid w:val="004A712D"/>
    <w:rsid w:val="004A72DC"/>
    <w:rsid w:val="004A730D"/>
    <w:rsid w:val="004A7A0B"/>
    <w:rsid w:val="004B0001"/>
    <w:rsid w:val="004B0CC2"/>
    <w:rsid w:val="004B225D"/>
    <w:rsid w:val="004B27F6"/>
    <w:rsid w:val="004B2B6D"/>
    <w:rsid w:val="004B36C5"/>
    <w:rsid w:val="004B3A90"/>
    <w:rsid w:val="004B3ABF"/>
    <w:rsid w:val="004B3FE5"/>
    <w:rsid w:val="004B4365"/>
    <w:rsid w:val="004B4D94"/>
    <w:rsid w:val="004B531A"/>
    <w:rsid w:val="004B6545"/>
    <w:rsid w:val="004B7E4A"/>
    <w:rsid w:val="004C05CF"/>
    <w:rsid w:val="004C22DC"/>
    <w:rsid w:val="004C2B93"/>
    <w:rsid w:val="004C327D"/>
    <w:rsid w:val="004C403D"/>
    <w:rsid w:val="004C5470"/>
    <w:rsid w:val="004C54F4"/>
    <w:rsid w:val="004C65CA"/>
    <w:rsid w:val="004C6665"/>
    <w:rsid w:val="004C6B89"/>
    <w:rsid w:val="004C6D25"/>
    <w:rsid w:val="004D0158"/>
    <w:rsid w:val="004D0CC6"/>
    <w:rsid w:val="004D2B91"/>
    <w:rsid w:val="004D3CE4"/>
    <w:rsid w:val="004D5F2F"/>
    <w:rsid w:val="004D665E"/>
    <w:rsid w:val="004D7CE7"/>
    <w:rsid w:val="004E0420"/>
    <w:rsid w:val="004E0494"/>
    <w:rsid w:val="004E085D"/>
    <w:rsid w:val="004E0DE1"/>
    <w:rsid w:val="004E1A0C"/>
    <w:rsid w:val="004E1AF5"/>
    <w:rsid w:val="004E31F0"/>
    <w:rsid w:val="004E4E4B"/>
    <w:rsid w:val="004F050D"/>
    <w:rsid w:val="004F145C"/>
    <w:rsid w:val="004F30D2"/>
    <w:rsid w:val="004F43BE"/>
    <w:rsid w:val="004F5502"/>
    <w:rsid w:val="004F6185"/>
    <w:rsid w:val="004F6D87"/>
    <w:rsid w:val="004F7C18"/>
    <w:rsid w:val="004F7E79"/>
    <w:rsid w:val="005008D1"/>
    <w:rsid w:val="005010E6"/>
    <w:rsid w:val="005011E9"/>
    <w:rsid w:val="0050221A"/>
    <w:rsid w:val="005043FD"/>
    <w:rsid w:val="005069BE"/>
    <w:rsid w:val="00506A8F"/>
    <w:rsid w:val="00507251"/>
    <w:rsid w:val="00507B9A"/>
    <w:rsid w:val="00510DCD"/>
    <w:rsid w:val="00512578"/>
    <w:rsid w:val="00512D7D"/>
    <w:rsid w:val="00513B20"/>
    <w:rsid w:val="005151BC"/>
    <w:rsid w:val="0051574B"/>
    <w:rsid w:val="005178C8"/>
    <w:rsid w:val="0052025A"/>
    <w:rsid w:val="00520743"/>
    <w:rsid w:val="005226BF"/>
    <w:rsid w:val="00522A9D"/>
    <w:rsid w:val="005235BC"/>
    <w:rsid w:val="00523807"/>
    <w:rsid w:val="00524624"/>
    <w:rsid w:val="005255EE"/>
    <w:rsid w:val="00525AEF"/>
    <w:rsid w:val="005300A6"/>
    <w:rsid w:val="00530830"/>
    <w:rsid w:val="00530CBA"/>
    <w:rsid w:val="00531661"/>
    <w:rsid w:val="00531981"/>
    <w:rsid w:val="00531D62"/>
    <w:rsid w:val="00531E49"/>
    <w:rsid w:val="00533515"/>
    <w:rsid w:val="00533602"/>
    <w:rsid w:val="00533989"/>
    <w:rsid w:val="0053435F"/>
    <w:rsid w:val="005354D3"/>
    <w:rsid w:val="005358EA"/>
    <w:rsid w:val="005376A0"/>
    <w:rsid w:val="00537869"/>
    <w:rsid w:val="00540203"/>
    <w:rsid w:val="005419E7"/>
    <w:rsid w:val="005427A1"/>
    <w:rsid w:val="00543A67"/>
    <w:rsid w:val="00545598"/>
    <w:rsid w:val="00547CF0"/>
    <w:rsid w:val="0055063B"/>
    <w:rsid w:val="0055171E"/>
    <w:rsid w:val="0055177E"/>
    <w:rsid w:val="00552DF7"/>
    <w:rsid w:val="00552E79"/>
    <w:rsid w:val="00552FB6"/>
    <w:rsid w:val="00553CC9"/>
    <w:rsid w:val="00555219"/>
    <w:rsid w:val="00555FA9"/>
    <w:rsid w:val="00560F11"/>
    <w:rsid w:val="00562F07"/>
    <w:rsid w:val="0056548B"/>
    <w:rsid w:val="0056595F"/>
    <w:rsid w:val="00565DB9"/>
    <w:rsid w:val="0057001A"/>
    <w:rsid w:val="0057006E"/>
    <w:rsid w:val="00570A6D"/>
    <w:rsid w:val="00570B02"/>
    <w:rsid w:val="00572868"/>
    <w:rsid w:val="00574FB2"/>
    <w:rsid w:val="005766A9"/>
    <w:rsid w:val="00576ABD"/>
    <w:rsid w:val="00576CF6"/>
    <w:rsid w:val="00576D09"/>
    <w:rsid w:val="0057724A"/>
    <w:rsid w:val="00581EF2"/>
    <w:rsid w:val="005838A2"/>
    <w:rsid w:val="005838DE"/>
    <w:rsid w:val="00584352"/>
    <w:rsid w:val="00586F09"/>
    <w:rsid w:val="00587118"/>
    <w:rsid w:val="00587849"/>
    <w:rsid w:val="005906A6"/>
    <w:rsid w:val="005915BC"/>
    <w:rsid w:val="0059361D"/>
    <w:rsid w:val="0059505D"/>
    <w:rsid w:val="00595D0E"/>
    <w:rsid w:val="00597674"/>
    <w:rsid w:val="005976D7"/>
    <w:rsid w:val="005A2A1D"/>
    <w:rsid w:val="005A2D2E"/>
    <w:rsid w:val="005A36C1"/>
    <w:rsid w:val="005A4E55"/>
    <w:rsid w:val="005A5802"/>
    <w:rsid w:val="005A59FE"/>
    <w:rsid w:val="005A5AA8"/>
    <w:rsid w:val="005A62F8"/>
    <w:rsid w:val="005A79C4"/>
    <w:rsid w:val="005A7FF8"/>
    <w:rsid w:val="005B0B6F"/>
    <w:rsid w:val="005B22DC"/>
    <w:rsid w:val="005B2F89"/>
    <w:rsid w:val="005B4D32"/>
    <w:rsid w:val="005B7124"/>
    <w:rsid w:val="005C02F2"/>
    <w:rsid w:val="005C08DF"/>
    <w:rsid w:val="005C1AA9"/>
    <w:rsid w:val="005C3524"/>
    <w:rsid w:val="005C45F7"/>
    <w:rsid w:val="005C4ED6"/>
    <w:rsid w:val="005C66DB"/>
    <w:rsid w:val="005C745A"/>
    <w:rsid w:val="005D1A5B"/>
    <w:rsid w:val="005D1E51"/>
    <w:rsid w:val="005D277D"/>
    <w:rsid w:val="005D2E8B"/>
    <w:rsid w:val="005D3754"/>
    <w:rsid w:val="005D6C61"/>
    <w:rsid w:val="005E00E9"/>
    <w:rsid w:val="005E09B2"/>
    <w:rsid w:val="005E0D07"/>
    <w:rsid w:val="005E23FF"/>
    <w:rsid w:val="005E3597"/>
    <w:rsid w:val="005E4B29"/>
    <w:rsid w:val="005E63FD"/>
    <w:rsid w:val="005E6C6E"/>
    <w:rsid w:val="005F04B2"/>
    <w:rsid w:val="005F086A"/>
    <w:rsid w:val="005F0DE1"/>
    <w:rsid w:val="005F129A"/>
    <w:rsid w:val="005F12FC"/>
    <w:rsid w:val="005F15CA"/>
    <w:rsid w:val="005F16EB"/>
    <w:rsid w:val="005F1DDF"/>
    <w:rsid w:val="005F266A"/>
    <w:rsid w:val="005F4507"/>
    <w:rsid w:val="005F50BB"/>
    <w:rsid w:val="005F51B3"/>
    <w:rsid w:val="005F64F5"/>
    <w:rsid w:val="005F7677"/>
    <w:rsid w:val="00600D48"/>
    <w:rsid w:val="00601DA3"/>
    <w:rsid w:val="0060263E"/>
    <w:rsid w:val="00602AC1"/>
    <w:rsid w:val="00604A96"/>
    <w:rsid w:val="00605266"/>
    <w:rsid w:val="00605DC2"/>
    <w:rsid w:val="0060694F"/>
    <w:rsid w:val="006073CC"/>
    <w:rsid w:val="0060798C"/>
    <w:rsid w:val="00610570"/>
    <w:rsid w:val="00610F5C"/>
    <w:rsid w:val="00612E4A"/>
    <w:rsid w:val="0061328D"/>
    <w:rsid w:val="00614723"/>
    <w:rsid w:val="00614CF7"/>
    <w:rsid w:val="00614E1D"/>
    <w:rsid w:val="00616B36"/>
    <w:rsid w:val="00616D85"/>
    <w:rsid w:val="00617E03"/>
    <w:rsid w:val="006208DF"/>
    <w:rsid w:val="00622658"/>
    <w:rsid w:val="0062270C"/>
    <w:rsid w:val="0062388C"/>
    <w:rsid w:val="00624A19"/>
    <w:rsid w:val="00625890"/>
    <w:rsid w:val="0062667F"/>
    <w:rsid w:val="00626AEA"/>
    <w:rsid w:val="00627B41"/>
    <w:rsid w:val="006309D6"/>
    <w:rsid w:val="00632248"/>
    <w:rsid w:val="00634BCE"/>
    <w:rsid w:val="00634E0A"/>
    <w:rsid w:val="00635617"/>
    <w:rsid w:val="00635DD0"/>
    <w:rsid w:val="006378C0"/>
    <w:rsid w:val="0064139A"/>
    <w:rsid w:val="00641A44"/>
    <w:rsid w:val="00642115"/>
    <w:rsid w:val="006434F6"/>
    <w:rsid w:val="00643A49"/>
    <w:rsid w:val="006456F5"/>
    <w:rsid w:val="006458ED"/>
    <w:rsid w:val="00645F15"/>
    <w:rsid w:val="0064606D"/>
    <w:rsid w:val="00646655"/>
    <w:rsid w:val="0064766C"/>
    <w:rsid w:val="00647EF2"/>
    <w:rsid w:val="00650B17"/>
    <w:rsid w:val="00650D8A"/>
    <w:rsid w:val="006525BF"/>
    <w:rsid w:val="0065351F"/>
    <w:rsid w:val="00653D55"/>
    <w:rsid w:val="006546DE"/>
    <w:rsid w:val="00654EAC"/>
    <w:rsid w:val="00657094"/>
    <w:rsid w:val="00657483"/>
    <w:rsid w:val="00657A65"/>
    <w:rsid w:val="00660B3E"/>
    <w:rsid w:val="006610F2"/>
    <w:rsid w:val="006617FF"/>
    <w:rsid w:val="00662931"/>
    <w:rsid w:val="00663B51"/>
    <w:rsid w:val="00664490"/>
    <w:rsid w:val="00664E6F"/>
    <w:rsid w:val="00666E16"/>
    <w:rsid w:val="00667153"/>
    <w:rsid w:val="00667193"/>
    <w:rsid w:val="006710AA"/>
    <w:rsid w:val="00671877"/>
    <w:rsid w:val="00672631"/>
    <w:rsid w:val="0067268D"/>
    <w:rsid w:val="0067292F"/>
    <w:rsid w:val="00672C32"/>
    <w:rsid w:val="00672FA8"/>
    <w:rsid w:val="00673B25"/>
    <w:rsid w:val="00674369"/>
    <w:rsid w:val="00675132"/>
    <w:rsid w:val="006760AB"/>
    <w:rsid w:val="00676102"/>
    <w:rsid w:val="00677198"/>
    <w:rsid w:val="006801BF"/>
    <w:rsid w:val="00680534"/>
    <w:rsid w:val="0068152B"/>
    <w:rsid w:val="00682EC2"/>
    <w:rsid w:val="006830FE"/>
    <w:rsid w:val="0068555F"/>
    <w:rsid w:val="006863DF"/>
    <w:rsid w:val="006868B3"/>
    <w:rsid w:val="0068710E"/>
    <w:rsid w:val="00687C93"/>
    <w:rsid w:val="006901B0"/>
    <w:rsid w:val="006903AF"/>
    <w:rsid w:val="0069177A"/>
    <w:rsid w:val="00691ECE"/>
    <w:rsid w:val="006934A5"/>
    <w:rsid w:val="006945DC"/>
    <w:rsid w:val="00694924"/>
    <w:rsid w:val="006950EB"/>
    <w:rsid w:val="00695568"/>
    <w:rsid w:val="00695CBC"/>
    <w:rsid w:val="00696301"/>
    <w:rsid w:val="00696648"/>
    <w:rsid w:val="006971B2"/>
    <w:rsid w:val="00697E0B"/>
    <w:rsid w:val="006A2D88"/>
    <w:rsid w:val="006A328A"/>
    <w:rsid w:val="006A332D"/>
    <w:rsid w:val="006A3625"/>
    <w:rsid w:val="006A3C43"/>
    <w:rsid w:val="006A3DAA"/>
    <w:rsid w:val="006A4654"/>
    <w:rsid w:val="006A54F6"/>
    <w:rsid w:val="006B12A6"/>
    <w:rsid w:val="006B297F"/>
    <w:rsid w:val="006B3520"/>
    <w:rsid w:val="006B42EC"/>
    <w:rsid w:val="006B4A67"/>
    <w:rsid w:val="006B667A"/>
    <w:rsid w:val="006B6DF4"/>
    <w:rsid w:val="006B73E3"/>
    <w:rsid w:val="006C00DE"/>
    <w:rsid w:val="006C092A"/>
    <w:rsid w:val="006C1BB5"/>
    <w:rsid w:val="006C380F"/>
    <w:rsid w:val="006C38D8"/>
    <w:rsid w:val="006C406D"/>
    <w:rsid w:val="006C6C7D"/>
    <w:rsid w:val="006C6EDA"/>
    <w:rsid w:val="006C7058"/>
    <w:rsid w:val="006D0259"/>
    <w:rsid w:val="006D0653"/>
    <w:rsid w:val="006D09F3"/>
    <w:rsid w:val="006D0EA2"/>
    <w:rsid w:val="006D1549"/>
    <w:rsid w:val="006D1F14"/>
    <w:rsid w:val="006D25B3"/>
    <w:rsid w:val="006D3246"/>
    <w:rsid w:val="006D35A4"/>
    <w:rsid w:val="006D4574"/>
    <w:rsid w:val="006D560B"/>
    <w:rsid w:val="006D63A2"/>
    <w:rsid w:val="006D696B"/>
    <w:rsid w:val="006D69EB"/>
    <w:rsid w:val="006D70DF"/>
    <w:rsid w:val="006D7675"/>
    <w:rsid w:val="006E2ECD"/>
    <w:rsid w:val="006E384F"/>
    <w:rsid w:val="006E3902"/>
    <w:rsid w:val="006E3E4E"/>
    <w:rsid w:val="006E4079"/>
    <w:rsid w:val="006E4741"/>
    <w:rsid w:val="006E5EAA"/>
    <w:rsid w:val="006E6745"/>
    <w:rsid w:val="006E6949"/>
    <w:rsid w:val="006F0D87"/>
    <w:rsid w:val="006F12A5"/>
    <w:rsid w:val="006F2720"/>
    <w:rsid w:val="006F2872"/>
    <w:rsid w:val="006F2A85"/>
    <w:rsid w:val="006F4232"/>
    <w:rsid w:val="006F5D0E"/>
    <w:rsid w:val="006F66C5"/>
    <w:rsid w:val="006F7F11"/>
    <w:rsid w:val="00700BE0"/>
    <w:rsid w:val="007010ED"/>
    <w:rsid w:val="00701597"/>
    <w:rsid w:val="00703AD2"/>
    <w:rsid w:val="00703EC4"/>
    <w:rsid w:val="00705A3F"/>
    <w:rsid w:val="00710E1B"/>
    <w:rsid w:val="0071195C"/>
    <w:rsid w:val="00712600"/>
    <w:rsid w:val="00713FB2"/>
    <w:rsid w:val="00715D85"/>
    <w:rsid w:val="00716A88"/>
    <w:rsid w:val="007200E7"/>
    <w:rsid w:val="00720C03"/>
    <w:rsid w:val="00720E40"/>
    <w:rsid w:val="007243CB"/>
    <w:rsid w:val="0072485D"/>
    <w:rsid w:val="00724981"/>
    <w:rsid w:val="00724DDE"/>
    <w:rsid w:val="00725692"/>
    <w:rsid w:val="007264A1"/>
    <w:rsid w:val="007266D1"/>
    <w:rsid w:val="007268D8"/>
    <w:rsid w:val="0073198A"/>
    <w:rsid w:val="0073268F"/>
    <w:rsid w:val="00732C4A"/>
    <w:rsid w:val="00734F1A"/>
    <w:rsid w:val="00735139"/>
    <w:rsid w:val="007360AF"/>
    <w:rsid w:val="00736166"/>
    <w:rsid w:val="00740F24"/>
    <w:rsid w:val="00743134"/>
    <w:rsid w:val="0074392C"/>
    <w:rsid w:val="00743EB3"/>
    <w:rsid w:val="00743F09"/>
    <w:rsid w:val="00744284"/>
    <w:rsid w:val="00744D1A"/>
    <w:rsid w:val="00746175"/>
    <w:rsid w:val="00747255"/>
    <w:rsid w:val="0074731B"/>
    <w:rsid w:val="00747487"/>
    <w:rsid w:val="00750F68"/>
    <w:rsid w:val="00751B0B"/>
    <w:rsid w:val="007524AD"/>
    <w:rsid w:val="00752516"/>
    <w:rsid w:val="007525B9"/>
    <w:rsid w:val="00752C6B"/>
    <w:rsid w:val="007539F4"/>
    <w:rsid w:val="00753BDF"/>
    <w:rsid w:val="00755D86"/>
    <w:rsid w:val="0075733E"/>
    <w:rsid w:val="00757BFD"/>
    <w:rsid w:val="00760268"/>
    <w:rsid w:val="007605B1"/>
    <w:rsid w:val="00760A3F"/>
    <w:rsid w:val="00761E0C"/>
    <w:rsid w:val="007620D5"/>
    <w:rsid w:val="007629A9"/>
    <w:rsid w:val="00762FFB"/>
    <w:rsid w:val="007638BA"/>
    <w:rsid w:val="00764CB2"/>
    <w:rsid w:val="00764F39"/>
    <w:rsid w:val="00765374"/>
    <w:rsid w:val="00766B6F"/>
    <w:rsid w:val="0077054E"/>
    <w:rsid w:val="00770A59"/>
    <w:rsid w:val="0077215A"/>
    <w:rsid w:val="007727E7"/>
    <w:rsid w:val="007730B9"/>
    <w:rsid w:val="00773300"/>
    <w:rsid w:val="00775117"/>
    <w:rsid w:val="00775FAE"/>
    <w:rsid w:val="007761C3"/>
    <w:rsid w:val="00776347"/>
    <w:rsid w:val="00776445"/>
    <w:rsid w:val="00776C9D"/>
    <w:rsid w:val="00777551"/>
    <w:rsid w:val="00777718"/>
    <w:rsid w:val="00777894"/>
    <w:rsid w:val="00780CAB"/>
    <w:rsid w:val="00781AB4"/>
    <w:rsid w:val="0078252E"/>
    <w:rsid w:val="00785934"/>
    <w:rsid w:val="00787819"/>
    <w:rsid w:val="0079003F"/>
    <w:rsid w:val="007908C6"/>
    <w:rsid w:val="00790E2E"/>
    <w:rsid w:val="00791C10"/>
    <w:rsid w:val="007924C0"/>
    <w:rsid w:val="00792BC9"/>
    <w:rsid w:val="00793545"/>
    <w:rsid w:val="00794085"/>
    <w:rsid w:val="007940C5"/>
    <w:rsid w:val="007945B3"/>
    <w:rsid w:val="00794F14"/>
    <w:rsid w:val="007A021E"/>
    <w:rsid w:val="007A11CC"/>
    <w:rsid w:val="007A1EDC"/>
    <w:rsid w:val="007A249B"/>
    <w:rsid w:val="007A27CB"/>
    <w:rsid w:val="007A2C63"/>
    <w:rsid w:val="007A3467"/>
    <w:rsid w:val="007A37A6"/>
    <w:rsid w:val="007A4ACE"/>
    <w:rsid w:val="007A4F75"/>
    <w:rsid w:val="007A4FDD"/>
    <w:rsid w:val="007A54AD"/>
    <w:rsid w:val="007A661C"/>
    <w:rsid w:val="007A69AA"/>
    <w:rsid w:val="007B1269"/>
    <w:rsid w:val="007B139F"/>
    <w:rsid w:val="007B14C4"/>
    <w:rsid w:val="007B2C89"/>
    <w:rsid w:val="007B3FCA"/>
    <w:rsid w:val="007B495E"/>
    <w:rsid w:val="007B4B17"/>
    <w:rsid w:val="007B5471"/>
    <w:rsid w:val="007B641F"/>
    <w:rsid w:val="007B68F8"/>
    <w:rsid w:val="007B6AC2"/>
    <w:rsid w:val="007C0392"/>
    <w:rsid w:val="007C1A85"/>
    <w:rsid w:val="007C2524"/>
    <w:rsid w:val="007C2D21"/>
    <w:rsid w:val="007C35DF"/>
    <w:rsid w:val="007C462C"/>
    <w:rsid w:val="007C50C3"/>
    <w:rsid w:val="007C623B"/>
    <w:rsid w:val="007C6684"/>
    <w:rsid w:val="007C68C2"/>
    <w:rsid w:val="007C6DDC"/>
    <w:rsid w:val="007C73CE"/>
    <w:rsid w:val="007D0863"/>
    <w:rsid w:val="007D1A80"/>
    <w:rsid w:val="007D26BC"/>
    <w:rsid w:val="007D35E9"/>
    <w:rsid w:val="007D5789"/>
    <w:rsid w:val="007D5B5E"/>
    <w:rsid w:val="007D62DF"/>
    <w:rsid w:val="007D726C"/>
    <w:rsid w:val="007E00CB"/>
    <w:rsid w:val="007E04D3"/>
    <w:rsid w:val="007E0C81"/>
    <w:rsid w:val="007E14BC"/>
    <w:rsid w:val="007E1B5A"/>
    <w:rsid w:val="007E1C32"/>
    <w:rsid w:val="007E29C0"/>
    <w:rsid w:val="007E2BEB"/>
    <w:rsid w:val="007E30F1"/>
    <w:rsid w:val="007E33BF"/>
    <w:rsid w:val="007E418E"/>
    <w:rsid w:val="007E4AF4"/>
    <w:rsid w:val="007E510D"/>
    <w:rsid w:val="007E656F"/>
    <w:rsid w:val="007E6892"/>
    <w:rsid w:val="007E693F"/>
    <w:rsid w:val="007E74AB"/>
    <w:rsid w:val="007E7E7F"/>
    <w:rsid w:val="007F0CA3"/>
    <w:rsid w:val="007F1359"/>
    <w:rsid w:val="007F1B3F"/>
    <w:rsid w:val="007F1D19"/>
    <w:rsid w:val="007F23A3"/>
    <w:rsid w:val="007F3090"/>
    <w:rsid w:val="007F3BFF"/>
    <w:rsid w:val="007F445B"/>
    <w:rsid w:val="007F4BC7"/>
    <w:rsid w:val="007F5044"/>
    <w:rsid w:val="007F654E"/>
    <w:rsid w:val="007F6878"/>
    <w:rsid w:val="007F7AAD"/>
    <w:rsid w:val="00800B75"/>
    <w:rsid w:val="00801948"/>
    <w:rsid w:val="008025A5"/>
    <w:rsid w:val="008034F0"/>
    <w:rsid w:val="00803E14"/>
    <w:rsid w:val="00805FED"/>
    <w:rsid w:val="0080630D"/>
    <w:rsid w:val="008071AA"/>
    <w:rsid w:val="00807966"/>
    <w:rsid w:val="00807C26"/>
    <w:rsid w:val="00810250"/>
    <w:rsid w:val="0081072F"/>
    <w:rsid w:val="00810AFF"/>
    <w:rsid w:val="008110F8"/>
    <w:rsid w:val="008112EC"/>
    <w:rsid w:val="0081144D"/>
    <w:rsid w:val="008134BE"/>
    <w:rsid w:val="00814485"/>
    <w:rsid w:val="00815508"/>
    <w:rsid w:val="00815CFB"/>
    <w:rsid w:val="00816B18"/>
    <w:rsid w:val="0081720F"/>
    <w:rsid w:val="00817320"/>
    <w:rsid w:val="00820150"/>
    <w:rsid w:val="008207D1"/>
    <w:rsid w:val="008207F7"/>
    <w:rsid w:val="00821FB2"/>
    <w:rsid w:val="008233D8"/>
    <w:rsid w:val="0082444E"/>
    <w:rsid w:val="00824706"/>
    <w:rsid w:val="00826561"/>
    <w:rsid w:val="00827539"/>
    <w:rsid w:val="00827A22"/>
    <w:rsid w:val="00830016"/>
    <w:rsid w:val="0083042B"/>
    <w:rsid w:val="0083056F"/>
    <w:rsid w:val="00830C1F"/>
    <w:rsid w:val="00831B4F"/>
    <w:rsid w:val="00832E5E"/>
    <w:rsid w:val="00834AB9"/>
    <w:rsid w:val="00834DC5"/>
    <w:rsid w:val="00835674"/>
    <w:rsid w:val="00835B8D"/>
    <w:rsid w:val="00835E9C"/>
    <w:rsid w:val="00836184"/>
    <w:rsid w:val="00836225"/>
    <w:rsid w:val="00837904"/>
    <w:rsid w:val="00841CB4"/>
    <w:rsid w:val="008427EF"/>
    <w:rsid w:val="00842EFA"/>
    <w:rsid w:val="0084305F"/>
    <w:rsid w:val="008432DB"/>
    <w:rsid w:val="00843955"/>
    <w:rsid w:val="0084419A"/>
    <w:rsid w:val="00844893"/>
    <w:rsid w:val="00845777"/>
    <w:rsid w:val="0084647F"/>
    <w:rsid w:val="00847567"/>
    <w:rsid w:val="00850184"/>
    <w:rsid w:val="00850B48"/>
    <w:rsid w:val="00850DE1"/>
    <w:rsid w:val="008511C3"/>
    <w:rsid w:val="008524BA"/>
    <w:rsid w:val="00852DFE"/>
    <w:rsid w:val="0085309A"/>
    <w:rsid w:val="008533F8"/>
    <w:rsid w:val="008535CA"/>
    <w:rsid w:val="00853923"/>
    <w:rsid w:val="008542D5"/>
    <w:rsid w:val="0085537A"/>
    <w:rsid w:val="0085583D"/>
    <w:rsid w:val="00857201"/>
    <w:rsid w:val="00857603"/>
    <w:rsid w:val="008577CB"/>
    <w:rsid w:val="00857AD3"/>
    <w:rsid w:val="008603CA"/>
    <w:rsid w:val="00860721"/>
    <w:rsid w:val="008625F7"/>
    <w:rsid w:val="00862EEC"/>
    <w:rsid w:val="00863626"/>
    <w:rsid w:val="00863A83"/>
    <w:rsid w:val="00863F37"/>
    <w:rsid w:val="008640EE"/>
    <w:rsid w:val="008650D1"/>
    <w:rsid w:val="00865638"/>
    <w:rsid w:val="008659E6"/>
    <w:rsid w:val="00865FAA"/>
    <w:rsid w:val="00866F52"/>
    <w:rsid w:val="008679AA"/>
    <w:rsid w:val="0087051A"/>
    <w:rsid w:val="0087069A"/>
    <w:rsid w:val="0087108C"/>
    <w:rsid w:val="0087242C"/>
    <w:rsid w:val="00872C5C"/>
    <w:rsid w:val="00874429"/>
    <w:rsid w:val="0087485A"/>
    <w:rsid w:val="00875F8E"/>
    <w:rsid w:val="00876318"/>
    <w:rsid w:val="00876CBF"/>
    <w:rsid w:val="00877C24"/>
    <w:rsid w:val="00881111"/>
    <w:rsid w:val="00882C63"/>
    <w:rsid w:val="00883F8B"/>
    <w:rsid w:val="0088470C"/>
    <w:rsid w:val="008850C2"/>
    <w:rsid w:val="008901B8"/>
    <w:rsid w:val="00891358"/>
    <w:rsid w:val="008917A4"/>
    <w:rsid w:val="00891B13"/>
    <w:rsid w:val="00892AC8"/>
    <w:rsid w:val="00893AC3"/>
    <w:rsid w:val="00894541"/>
    <w:rsid w:val="00894685"/>
    <w:rsid w:val="0089475A"/>
    <w:rsid w:val="00894B97"/>
    <w:rsid w:val="00895915"/>
    <w:rsid w:val="00895FEE"/>
    <w:rsid w:val="00896881"/>
    <w:rsid w:val="00897166"/>
    <w:rsid w:val="00897935"/>
    <w:rsid w:val="008A04B2"/>
    <w:rsid w:val="008A0848"/>
    <w:rsid w:val="008A2349"/>
    <w:rsid w:val="008A243A"/>
    <w:rsid w:val="008A273E"/>
    <w:rsid w:val="008A52B6"/>
    <w:rsid w:val="008A52C4"/>
    <w:rsid w:val="008A6063"/>
    <w:rsid w:val="008A62E1"/>
    <w:rsid w:val="008A6CA0"/>
    <w:rsid w:val="008B0CB0"/>
    <w:rsid w:val="008B0D48"/>
    <w:rsid w:val="008B16ED"/>
    <w:rsid w:val="008B1B7D"/>
    <w:rsid w:val="008B2622"/>
    <w:rsid w:val="008B2C0B"/>
    <w:rsid w:val="008B43E4"/>
    <w:rsid w:val="008B51B8"/>
    <w:rsid w:val="008B632D"/>
    <w:rsid w:val="008B73DA"/>
    <w:rsid w:val="008C05FE"/>
    <w:rsid w:val="008C1412"/>
    <w:rsid w:val="008C15FB"/>
    <w:rsid w:val="008C4053"/>
    <w:rsid w:val="008C7E4E"/>
    <w:rsid w:val="008D055B"/>
    <w:rsid w:val="008D1112"/>
    <w:rsid w:val="008D401C"/>
    <w:rsid w:val="008D54B3"/>
    <w:rsid w:val="008D7AA9"/>
    <w:rsid w:val="008D7C42"/>
    <w:rsid w:val="008D7C6C"/>
    <w:rsid w:val="008E03FF"/>
    <w:rsid w:val="008E063D"/>
    <w:rsid w:val="008E09AA"/>
    <w:rsid w:val="008E0BBC"/>
    <w:rsid w:val="008E1660"/>
    <w:rsid w:val="008E29C3"/>
    <w:rsid w:val="008E4513"/>
    <w:rsid w:val="008E4837"/>
    <w:rsid w:val="008E60A4"/>
    <w:rsid w:val="008F01A1"/>
    <w:rsid w:val="008F081A"/>
    <w:rsid w:val="008F0A60"/>
    <w:rsid w:val="008F2067"/>
    <w:rsid w:val="008F2475"/>
    <w:rsid w:val="008F2A19"/>
    <w:rsid w:val="008F3FB2"/>
    <w:rsid w:val="008F42D4"/>
    <w:rsid w:val="008F4D70"/>
    <w:rsid w:val="008F7675"/>
    <w:rsid w:val="009003CC"/>
    <w:rsid w:val="00900532"/>
    <w:rsid w:val="00901291"/>
    <w:rsid w:val="00901932"/>
    <w:rsid w:val="00902131"/>
    <w:rsid w:val="00902598"/>
    <w:rsid w:val="00903012"/>
    <w:rsid w:val="0090324E"/>
    <w:rsid w:val="00903C02"/>
    <w:rsid w:val="0090415E"/>
    <w:rsid w:val="00904722"/>
    <w:rsid w:val="00904A23"/>
    <w:rsid w:val="0090526E"/>
    <w:rsid w:val="00905B36"/>
    <w:rsid w:val="00906EF8"/>
    <w:rsid w:val="00910F73"/>
    <w:rsid w:val="009110B3"/>
    <w:rsid w:val="009126AA"/>
    <w:rsid w:val="00913504"/>
    <w:rsid w:val="009136E2"/>
    <w:rsid w:val="00914D0A"/>
    <w:rsid w:val="00914FD9"/>
    <w:rsid w:val="00915617"/>
    <w:rsid w:val="00915CF4"/>
    <w:rsid w:val="009173AB"/>
    <w:rsid w:val="00917635"/>
    <w:rsid w:val="009176B6"/>
    <w:rsid w:val="009200B4"/>
    <w:rsid w:val="00920350"/>
    <w:rsid w:val="00921432"/>
    <w:rsid w:val="009220C7"/>
    <w:rsid w:val="00922285"/>
    <w:rsid w:val="009228F0"/>
    <w:rsid w:val="009229E4"/>
    <w:rsid w:val="00922C26"/>
    <w:rsid w:val="00922D1D"/>
    <w:rsid w:val="00922DD2"/>
    <w:rsid w:val="00924188"/>
    <w:rsid w:val="00924E41"/>
    <w:rsid w:val="00925685"/>
    <w:rsid w:val="00926A8E"/>
    <w:rsid w:val="0092729D"/>
    <w:rsid w:val="00927A8D"/>
    <w:rsid w:val="0093087E"/>
    <w:rsid w:val="00930F71"/>
    <w:rsid w:val="00931995"/>
    <w:rsid w:val="00931B83"/>
    <w:rsid w:val="009326B1"/>
    <w:rsid w:val="00932E1B"/>
    <w:rsid w:val="0093324F"/>
    <w:rsid w:val="00933753"/>
    <w:rsid w:val="00934423"/>
    <w:rsid w:val="0093497A"/>
    <w:rsid w:val="00936159"/>
    <w:rsid w:val="009368F0"/>
    <w:rsid w:val="00936C67"/>
    <w:rsid w:val="00936D06"/>
    <w:rsid w:val="00937058"/>
    <w:rsid w:val="00940D01"/>
    <w:rsid w:val="00942327"/>
    <w:rsid w:val="00942753"/>
    <w:rsid w:val="00943ACB"/>
    <w:rsid w:val="00943C4F"/>
    <w:rsid w:val="0094498D"/>
    <w:rsid w:val="009465EC"/>
    <w:rsid w:val="00946683"/>
    <w:rsid w:val="00946807"/>
    <w:rsid w:val="00946FB5"/>
    <w:rsid w:val="00950487"/>
    <w:rsid w:val="0095236E"/>
    <w:rsid w:val="00952BBE"/>
    <w:rsid w:val="009530A2"/>
    <w:rsid w:val="00953175"/>
    <w:rsid w:val="0095388F"/>
    <w:rsid w:val="00953EE7"/>
    <w:rsid w:val="009554CA"/>
    <w:rsid w:val="00955694"/>
    <w:rsid w:val="0095580B"/>
    <w:rsid w:val="00955C48"/>
    <w:rsid w:val="0095606C"/>
    <w:rsid w:val="00956FC0"/>
    <w:rsid w:val="00957086"/>
    <w:rsid w:val="00960A87"/>
    <w:rsid w:val="00961986"/>
    <w:rsid w:val="00961E93"/>
    <w:rsid w:val="00962382"/>
    <w:rsid w:val="0096286C"/>
    <w:rsid w:val="00962BA6"/>
    <w:rsid w:val="00964155"/>
    <w:rsid w:val="009654B8"/>
    <w:rsid w:val="00965D34"/>
    <w:rsid w:val="00970D6D"/>
    <w:rsid w:val="00970DB6"/>
    <w:rsid w:val="009746C3"/>
    <w:rsid w:val="00974CC7"/>
    <w:rsid w:val="00976148"/>
    <w:rsid w:val="009765A8"/>
    <w:rsid w:val="00976BF2"/>
    <w:rsid w:val="0097754C"/>
    <w:rsid w:val="009800D3"/>
    <w:rsid w:val="00980134"/>
    <w:rsid w:val="00980C3E"/>
    <w:rsid w:val="00980CB8"/>
    <w:rsid w:val="00980DF8"/>
    <w:rsid w:val="00980FE6"/>
    <w:rsid w:val="00982390"/>
    <w:rsid w:val="009827EC"/>
    <w:rsid w:val="00983050"/>
    <w:rsid w:val="0098316B"/>
    <w:rsid w:val="00983246"/>
    <w:rsid w:val="009839CF"/>
    <w:rsid w:val="00984A6D"/>
    <w:rsid w:val="00985483"/>
    <w:rsid w:val="00986615"/>
    <w:rsid w:val="00987CFF"/>
    <w:rsid w:val="009905A8"/>
    <w:rsid w:val="00990F08"/>
    <w:rsid w:val="00991E5B"/>
    <w:rsid w:val="009942D3"/>
    <w:rsid w:val="009948A9"/>
    <w:rsid w:val="00994FD2"/>
    <w:rsid w:val="00996232"/>
    <w:rsid w:val="00996C7B"/>
    <w:rsid w:val="009975BD"/>
    <w:rsid w:val="00997976"/>
    <w:rsid w:val="009A1961"/>
    <w:rsid w:val="009A2E4B"/>
    <w:rsid w:val="009A2E97"/>
    <w:rsid w:val="009A45DB"/>
    <w:rsid w:val="009A77E6"/>
    <w:rsid w:val="009B07A6"/>
    <w:rsid w:val="009B2A7C"/>
    <w:rsid w:val="009B313E"/>
    <w:rsid w:val="009B3E6E"/>
    <w:rsid w:val="009B69FE"/>
    <w:rsid w:val="009C09B1"/>
    <w:rsid w:val="009C171C"/>
    <w:rsid w:val="009C2687"/>
    <w:rsid w:val="009C4FE8"/>
    <w:rsid w:val="009C5826"/>
    <w:rsid w:val="009C6330"/>
    <w:rsid w:val="009D00C0"/>
    <w:rsid w:val="009D074C"/>
    <w:rsid w:val="009D0BFC"/>
    <w:rsid w:val="009D10DD"/>
    <w:rsid w:val="009D2483"/>
    <w:rsid w:val="009D2505"/>
    <w:rsid w:val="009D32BD"/>
    <w:rsid w:val="009D3411"/>
    <w:rsid w:val="009D47D5"/>
    <w:rsid w:val="009D4F21"/>
    <w:rsid w:val="009D5F3D"/>
    <w:rsid w:val="009D6630"/>
    <w:rsid w:val="009E03C5"/>
    <w:rsid w:val="009E0803"/>
    <w:rsid w:val="009E0E2A"/>
    <w:rsid w:val="009E3A42"/>
    <w:rsid w:val="009E40DD"/>
    <w:rsid w:val="009E4692"/>
    <w:rsid w:val="009E55C9"/>
    <w:rsid w:val="009E7509"/>
    <w:rsid w:val="009E7EEA"/>
    <w:rsid w:val="009F05E1"/>
    <w:rsid w:val="009F113A"/>
    <w:rsid w:val="009F1C58"/>
    <w:rsid w:val="009F2011"/>
    <w:rsid w:val="009F24D8"/>
    <w:rsid w:val="009F2D33"/>
    <w:rsid w:val="009F3CA3"/>
    <w:rsid w:val="009F41CF"/>
    <w:rsid w:val="009F6D3E"/>
    <w:rsid w:val="00A00EEC"/>
    <w:rsid w:val="00A01432"/>
    <w:rsid w:val="00A01E4B"/>
    <w:rsid w:val="00A01FD2"/>
    <w:rsid w:val="00A031D9"/>
    <w:rsid w:val="00A03C84"/>
    <w:rsid w:val="00A03E3A"/>
    <w:rsid w:val="00A053F4"/>
    <w:rsid w:val="00A05694"/>
    <w:rsid w:val="00A05A39"/>
    <w:rsid w:val="00A05FCA"/>
    <w:rsid w:val="00A06137"/>
    <w:rsid w:val="00A06393"/>
    <w:rsid w:val="00A06A9A"/>
    <w:rsid w:val="00A06FF1"/>
    <w:rsid w:val="00A07242"/>
    <w:rsid w:val="00A07602"/>
    <w:rsid w:val="00A1025C"/>
    <w:rsid w:val="00A133E0"/>
    <w:rsid w:val="00A138CB"/>
    <w:rsid w:val="00A1398C"/>
    <w:rsid w:val="00A14193"/>
    <w:rsid w:val="00A14992"/>
    <w:rsid w:val="00A14FAC"/>
    <w:rsid w:val="00A15502"/>
    <w:rsid w:val="00A15930"/>
    <w:rsid w:val="00A16ABF"/>
    <w:rsid w:val="00A16E8D"/>
    <w:rsid w:val="00A17262"/>
    <w:rsid w:val="00A2003A"/>
    <w:rsid w:val="00A209CA"/>
    <w:rsid w:val="00A2168E"/>
    <w:rsid w:val="00A24044"/>
    <w:rsid w:val="00A25A82"/>
    <w:rsid w:val="00A26B18"/>
    <w:rsid w:val="00A27555"/>
    <w:rsid w:val="00A31FE6"/>
    <w:rsid w:val="00A321FD"/>
    <w:rsid w:val="00A34DBB"/>
    <w:rsid w:val="00A34DEF"/>
    <w:rsid w:val="00A351C7"/>
    <w:rsid w:val="00A37C91"/>
    <w:rsid w:val="00A4254F"/>
    <w:rsid w:val="00A429B9"/>
    <w:rsid w:val="00A4467D"/>
    <w:rsid w:val="00A45745"/>
    <w:rsid w:val="00A45A41"/>
    <w:rsid w:val="00A45EBD"/>
    <w:rsid w:val="00A46E94"/>
    <w:rsid w:val="00A47748"/>
    <w:rsid w:val="00A50C7A"/>
    <w:rsid w:val="00A527CE"/>
    <w:rsid w:val="00A52D1D"/>
    <w:rsid w:val="00A52E0A"/>
    <w:rsid w:val="00A53F15"/>
    <w:rsid w:val="00A54656"/>
    <w:rsid w:val="00A54A54"/>
    <w:rsid w:val="00A557E0"/>
    <w:rsid w:val="00A55E11"/>
    <w:rsid w:val="00A56ECC"/>
    <w:rsid w:val="00A65524"/>
    <w:rsid w:val="00A67062"/>
    <w:rsid w:val="00A706C6"/>
    <w:rsid w:val="00A711F5"/>
    <w:rsid w:val="00A71295"/>
    <w:rsid w:val="00A72F31"/>
    <w:rsid w:val="00A73214"/>
    <w:rsid w:val="00A73551"/>
    <w:rsid w:val="00A73A0E"/>
    <w:rsid w:val="00A74A61"/>
    <w:rsid w:val="00A750C7"/>
    <w:rsid w:val="00A75AAA"/>
    <w:rsid w:val="00A76C6D"/>
    <w:rsid w:val="00A776D2"/>
    <w:rsid w:val="00A82058"/>
    <w:rsid w:val="00A82934"/>
    <w:rsid w:val="00A83151"/>
    <w:rsid w:val="00A8408B"/>
    <w:rsid w:val="00A843CF"/>
    <w:rsid w:val="00A86C50"/>
    <w:rsid w:val="00A877C8"/>
    <w:rsid w:val="00A91C94"/>
    <w:rsid w:val="00A92061"/>
    <w:rsid w:val="00A928AA"/>
    <w:rsid w:val="00A92C62"/>
    <w:rsid w:val="00A956BD"/>
    <w:rsid w:val="00A95F3E"/>
    <w:rsid w:val="00A95F78"/>
    <w:rsid w:val="00A97041"/>
    <w:rsid w:val="00A97219"/>
    <w:rsid w:val="00AA13CC"/>
    <w:rsid w:val="00AA197A"/>
    <w:rsid w:val="00AA3273"/>
    <w:rsid w:val="00AA43BF"/>
    <w:rsid w:val="00AA5D77"/>
    <w:rsid w:val="00AA6B06"/>
    <w:rsid w:val="00AB0086"/>
    <w:rsid w:val="00AB110A"/>
    <w:rsid w:val="00AB3E9F"/>
    <w:rsid w:val="00AB44D1"/>
    <w:rsid w:val="00AB5DF3"/>
    <w:rsid w:val="00AB63EB"/>
    <w:rsid w:val="00AB6A8A"/>
    <w:rsid w:val="00AB7E88"/>
    <w:rsid w:val="00AC0997"/>
    <w:rsid w:val="00AC16F2"/>
    <w:rsid w:val="00AC1B1B"/>
    <w:rsid w:val="00AC239F"/>
    <w:rsid w:val="00AC278F"/>
    <w:rsid w:val="00AC2E77"/>
    <w:rsid w:val="00AC561A"/>
    <w:rsid w:val="00AC6A40"/>
    <w:rsid w:val="00AC7707"/>
    <w:rsid w:val="00AC7A44"/>
    <w:rsid w:val="00AD00C2"/>
    <w:rsid w:val="00AD017F"/>
    <w:rsid w:val="00AD090B"/>
    <w:rsid w:val="00AD0AEA"/>
    <w:rsid w:val="00AD1BCA"/>
    <w:rsid w:val="00AD2FD1"/>
    <w:rsid w:val="00AD44A9"/>
    <w:rsid w:val="00AD459A"/>
    <w:rsid w:val="00AD4861"/>
    <w:rsid w:val="00AD4962"/>
    <w:rsid w:val="00AD4F90"/>
    <w:rsid w:val="00AD551E"/>
    <w:rsid w:val="00AD594A"/>
    <w:rsid w:val="00AD5FA2"/>
    <w:rsid w:val="00AE0043"/>
    <w:rsid w:val="00AE0147"/>
    <w:rsid w:val="00AE0C7A"/>
    <w:rsid w:val="00AE0F47"/>
    <w:rsid w:val="00AE20DB"/>
    <w:rsid w:val="00AE26FC"/>
    <w:rsid w:val="00AE2A5E"/>
    <w:rsid w:val="00AE2FC7"/>
    <w:rsid w:val="00AE327B"/>
    <w:rsid w:val="00AE451F"/>
    <w:rsid w:val="00AE45D6"/>
    <w:rsid w:val="00AE488B"/>
    <w:rsid w:val="00AE4DF3"/>
    <w:rsid w:val="00AE51D5"/>
    <w:rsid w:val="00AE69B7"/>
    <w:rsid w:val="00AE6D25"/>
    <w:rsid w:val="00AE7431"/>
    <w:rsid w:val="00AF00DE"/>
    <w:rsid w:val="00AF038F"/>
    <w:rsid w:val="00AF2512"/>
    <w:rsid w:val="00AF2B97"/>
    <w:rsid w:val="00AF4993"/>
    <w:rsid w:val="00AF4F7C"/>
    <w:rsid w:val="00AF500B"/>
    <w:rsid w:val="00AF6339"/>
    <w:rsid w:val="00B0053C"/>
    <w:rsid w:val="00B00A52"/>
    <w:rsid w:val="00B00C02"/>
    <w:rsid w:val="00B00D9B"/>
    <w:rsid w:val="00B0148B"/>
    <w:rsid w:val="00B019BA"/>
    <w:rsid w:val="00B01CEE"/>
    <w:rsid w:val="00B020A1"/>
    <w:rsid w:val="00B0217F"/>
    <w:rsid w:val="00B043EF"/>
    <w:rsid w:val="00B05081"/>
    <w:rsid w:val="00B07054"/>
    <w:rsid w:val="00B07D3E"/>
    <w:rsid w:val="00B119A3"/>
    <w:rsid w:val="00B11EC9"/>
    <w:rsid w:val="00B12E49"/>
    <w:rsid w:val="00B12FA7"/>
    <w:rsid w:val="00B14302"/>
    <w:rsid w:val="00B14541"/>
    <w:rsid w:val="00B159D2"/>
    <w:rsid w:val="00B16C54"/>
    <w:rsid w:val="00B17240"/>
    <w:rsid w:val="00B1776E"/>
    <w:rsid w:val="00B17E07"/>
    <w:rsid w:val="00B20BA6"/>
    <w:rsid w:val="00B217F8"/>
    <w:rsid w:val="00B22009"/>
    <w:rsid w:val="00B23587"/>
    <w:rsid w:val="00B23E46"/>
    <w:rsid w:val="00B24567"/>
    <w:rsid w:val="00B26075"/>
    <w:rsid w:val="00B27F34"/>
    <w:rsid w:val="00B3010B"/>
    <w:rsid w:val="00B31433"/>
    <w:rsid w:val="00B31784"/>
    <w:rsid w:val="00B31B27"/>
    <w:rsid w:val="00B3230C"/>
    <w:rsid w:val="00B32F28"/>
    <w:rsid w:val="00B33D90"/>
    <w:rsid w:val="00B34A02"/>
    <w:rsid w:val="00B36F80"/>
    <w:rsid w:val="00B371D3"/>
    <w:rsid w:val="00B37D22"/>
    <w:rsid w:val="00B37E03"/>
    <w:rsid w:val="00B4048D"/>
    <w:rsid w:val="00B40CA8"/>
    <w:rsid w:val="00B41579"/>
    <w:rsid w:val="00B420A5"/>
    <w:rsid w:val="00B43634"/>
    <w:rsid w:val="00B462D9"/>
    <w:rsid w:val="00B50968"/>
    <w:rsid w:val="00B50CA3"/>
    <w:rsid w:val="00B510A9"/>
    <w:rsid w:val="00B515F4"/>
    <w:rsid w:val="00B52270"/>
    <w:rsid w:val="00B55F4E"/>
    <w:rsid w:val="00B57E30"/>
    <w:rsid w:val="00B600D8"/>
    <w:rsid w:val="00B60ED3"/>
    <w:rsid w:val="00B6127F"/>
    <w:rsid w:val="00B615F7"/>
    <w:rsid w:val="00B61CD6"/>
    <w:rsid w:val="00B6212A"/>
    <w:rsid w:val="00B6237A"/>
    <w:rsid w:val="00B62B5E"/>
    <w:rsid w:val="00B62F93"/>
    <w:rsid w:val="00B63434"/>
    <w:rsid w:val="00B64ADD"/>
    <w:rsid w:val="00B67081"/>
    <w:rsid w:val="00B6717E"/>
    <w:rsid w:val="00B679B3"/>
    <w:rsid w:val="00B70246"/>
    <w:rsid w:val="00B70CCC"/>
    <w:rsid w:val="00B72836"/>
    <w:rsid w:val="00B72903"/>
    <w:rsid w:val="00B72F5B"/>
    <w:rsid w:val="00B732DE"/>
    <w:rsid w:val="00B732ED"/>
    <w:rsid w:val="00B73B69"/>
    <w:rsid w:val="00B75393"/>
    <w:rsid w:val="00B75852"/>
    <w:rsid w:val="00B76F10"/>
    <w:rsid w:val="00B800A9"/>
    <w:rsid w:val="00B8067D"/>
    <w:rsid w:val="00B80DEC"/>
    <w:rsid w:val="00B82706"/>
    <w:rsid w:val="00B834D3"/>
    <w:rsid w:val="00B8438A"/>
    <w:rsid w:val="00B8441E"/>
    <w:rsid w:val="00B90CCD"/>
    <w:rsid w:val="00B9127F"/>
    <w:rsid w:val="00B92DC3"/>
    <w:rsid w:val="00B9309A"/>
    <w:rsid w:val="00B94A1C"/>
    <w:rsid w:val="00B95205"/>
    <w:rsid w:val="00B967EE"/>
    <w:rsid w:val="00B96A79"/>
    <w:rsid w:val="00B973BE"/>
    <w:rsid w:val="00BA1B0C"/>
    <w:rsid w:val="00BA1D1E"/>
    <w:rsid w:val="00BA1DBF"/>
    <w:rsid w:val="00BA2DF7"/>
    <w:rsid w:val="00BA504C"/>
    <w:rsid w:val="00BA61A1"/>
    <w:rsid w:val="00BA6586"/>
    <w:rsid w:val="00BA719E"/>
    <w:rsid w:val="00BB1032"/>
    <w:rsid w:val="00BB2D87"/>
    <w:rsid w:val="00BB2DE4"/>
    <w:rsid w:val="00BB3F6D"/>
    <w:rsid w:val="00BB41F7"/>
    <w:rsid w:val="00BB4ADA"/>
    <w:rsid w:val="00BB4CA7"/>
    <w:rsid w:val="00BB7F27"/>
    <w:rsid w:val="00BC070D"/>
    <w:rsid w:val="00BC0BEA"/>
    <w:rsid w:val="00BC1BAC"/>
    <w:rsid w:val="00BC2475"/>
    <w:rsid w:val="00BC2635"/>
    <w:rsid w:val="00BC3268"/>
    <w:rsid w:val="00BC3B82"/>
    <w:rsid w:val="00BC4B55"/>
    <w:rsid w:val="00BC7CC8"/>
    <w:rsid w:val="00BC7DED"/>
    <w:rsid w:val="00BD0A70"/>
    <w:rsid w:val="00BD0A9B"/>
    <w:rsid w:val="00BD0B15"/>
    <w:rsid w:val="00BD0B2D"/>
    <w:rsid w:val="00BD0FD7"/>
    <w:rsid w:val="00BD1E6C"/>
    <w:rsid w:val="00BD28C6"/>
    <w:rsid w:val="00BD3054"/>
    <w:rsid w:val="00BD3988"/>
    <w:rsid w:val="00BD3A45"/>
    <w:rsid w:val="00BD483A"/>
    <w:rsid w:val="00BD5523"/>
    <w:rsid w:val="00BD5D3D"/>
    <w:rsid w:val="00BD6B95"/>
    <w:rsid w:val="00BD7869"/>
    <w:rsid w:val="00BE1450"/>
    <w:rsid w:val="00BE1BED"/>
    <w:rsid w:val="00BE1F30"/>
    <w:rsid w:val="00BE2A94"/>
    <w:rsid w:val="00BE395D"/>
    <w:rsid w:val="00BE3A2D"/>
    <w:rsid w:val="00BE4074"/>
    <w:rsid w:val="00BE4555"/>
    <w:rsid w:val="00BE4D95"/>
    <w:rsid w:val="00BE61B1"/>
    <w:rsid w:val="00BE6BB2"/>
    <w:rsid w:val="00BF0EDA"/>
    <w:rsid w:val="00BF2757"/>
    <w:rsid w:val="00BF45BA"/>
    <w:rsid w:val="00BF4736"/>
    <w:rsid w:val="00BF52C9"/>
    <w:rsid w:val="00BF52F4"/>
    <w:rsid w:val="00BF551C"/>
    <w:rsid w:val="00BF59FF"/>
    <w:rsid w:val="00BF757B"/>
    <w:rsid w:val="00C00039"/>
    <w:rsid w:val="00C007BD"/>
    <w:rsid w:val="00C021C5"/>
    <w:rsid w:val="00C0318C"/>
    <w:rsid w:val="00C04F4F"/>
    <w:rsid w:val="00C0580F"/>
    <w:rsid w:val="00C0587A"/>
    <w:rsid w:val="00C06C55"/>
    <w:rsid w:val="00C0773F"/>
    <w:rsid w:val="00C07FE7"/>
    <w:rsid w:val="00C10CDB"/>
    <w:rsid w:val="00C1195F"/>
    <w:rsid w:val="00C119F3"/>
    <w:rsid w:val="00C11C1E"/>
    <w:rsid w:val="00C11DC0"/>
    <w:rsid w:val="00C12544"/>
    <w:rsid w:val="00C13541"/>
    <w:rsid w:val="00C1417E"/>
    <w:rsid w:val="00C15993"/>
    <w:rsid w:val="00C1677B"/>
    <w:rsid w:val="00C20F6B"/>
    <w:rsid w:val="00C231D7"/>
    <w:rsid w:val="00C2323A"/>
    <w:rsid w:val="00C2358C"/>
    <w:rsid w:val="00C235BE"/>
    <w:rsid w:val="00C245DC"/>
    <w:rsid w:val="00C24796"/>
    <w:rsid w:val="00C25DB3"/>
    <w:rsid w:val="00C25FD3"/>
    <w:rsid w:val="00C269E6"/>
    <w:rsid w:val="00C2709F"/>
    <w:rsid w:val="00C2743F"/>
    <w:rsid w:val="00C27868"/>
    <w:rsid w:val="00C30394"/>
    <w:rsid w:val="00C30B07"/>
    <w:rsid w:val="00C313CF"/>
    <w:rsid w:val="00C327ED"/>
    <w:rsid w:val="00C32C94"/>
    <w:rsid w:val="00C33031"/>
    <w:rsid w:val="00C34517"/>
    <w:rsid w:val="00C354F0"/>
    <w:rsid w:val="00C356ED"/>
    <w:rsid w:val="00C369E8"/>
    <w:rsid w:val="00C36F08"/>
    <w:rsid w:val="00C371D5"/>
    <w:rsid w:val="00C41AA0"/>
    <w:rsid w:val="00C41EF5"/>
    <w:rsid w:val="00C4235C"/>
    <w:rsid w:val="00C447BC"/>
    <w:rsid w:val="00C461CB"/>
    <w:rsid w:val="00C463F7"/>
    <w:rsid w:val="00C47179"/>
    <w:rsid w:val="00C50255"/>
    <w:rsid w:val="00C5170B"/>
    <w:rsid w:val="00C51FAA"/>
    <w:rsid w:val="00C5247C"/>
    <w:rsid w:val="00C550FB"/>
    <w:rsid w:val="00C55BD5"/>
    <w:rsid w:val="00C57701"/>
    <w:rsid w:val="00C60028"/>
    <w:rsid w:val="00C603FF"/>
    <w:rsid w:val="00C60455"/>
    <w:rsid w:val="00C61777"/>
    <w:rsid w:val="00C61D1C"/>
    <w:rsid w:val="00C62706"/>
    <w:rsid w:val="00C64620"/>
    <w:rsid w:val="00C6678D"/>
    <w:rsid w:val="00C66E8A"/>
    <w:rsid w:val="00C6732D"/>
    <w:rsid w:val="00C700F6"/>
    <w:rsid w:val="00C707BF"/>
    <w:rsid w:val="00C7090B"/>
    <w:rsid w:val="00C709EC"/>
    <w:rsid w:val="00C7215C"/>
    <w:rsid w:val="00C72A39"/>
    <w:rsid w:val="00C732A0"/>
    <w:rsid w:val="00C73DBC"/>
    <w:rsid w:val="00C74139"/>
    <w:rsid w:val="00C74468"/>
    <w:rsid w:val="00C74542"/>
    <w:rsid w:val="00C74A3C"/>
    <w:rsid w:val="00C74D97"/>
    <w:rsid w:val="00C75A53"/>
    <w:rsid w:val="00C763F6"/>
    <w:rsid w:val="00C77037"/>
    <w:rsid w:val="00C77C5F"/>
    <w:rsid w:val="00C77DDB"/>
    <w:rsid w:val="00C812E8"/>
    <w:rsid w:val="00C81D1C"/>
    <w:rsid w:val="00C83C44"/>
    <w:rsid w:val="00C83FE1"/>
    <w:rsid w:val="00C8523B"/>
    <w:rsid w:val="00C85FC8"/>
    <w:rsid w:val="00C866D6"/>
    <w:rsid w:val="00C8677D"/>
    <w:rsid w:val="00C86F09"/>
    <w:rsid w:val="00C90668"/>
    <w:rsid w:val="00C90913"/>
    <w:rsid w:val="00C92407"/>
    <w:rsid w:val="00C92B4B"/>
    <w:rsid w:val="00C942C3"/>
    <w:rsid w:val="00C94C3E"/>
    <w:rsid w:val="00C95E40"/>
    <w:rsid w:val="00C95EE8"/>
    <w:rsid w:val="00C96311"/>
    <w:rsid w:val="00C96C78"/>
    <w:rsid w:val="00C97A4B"/>
    <w:rsid w:val="00CA076C"/>
    <w:rsid w:val="00CA11EB"/>
    <w:rsid w:val="00CA1A0A"/>
    <w:rsid w:val="00CA20AA"/>
    <w:rsid w:val="00CA2A50"/>
    <w:rsid w:val="00CA2C14"/>
    <w:rsid w:val="00CA4C4A"/>
    <w:rsid w:val="00CA509F"/>
    <w:rsid w:val="00CA632C"/>
    <w:rsid w:val="00CA6B9F"/>
    <w:rsid w:val="00CB0146"/>
    <w:rsid w:val="00CB0446"/>
    <w:rsid w:val="00CB19E8"/>
    <w:rsid w:val="00CB2EAA"/>
    <w:rsid w:val="00CB3C8D"/>
    <w:rsid w:val="00CB3E64"/>
    <w:rsid w:val="00CB5233"/>
    <w:rsid w:val="00CB59AD"/>
    <w:rsid w:val="00CB643C"/>
    <w:rsid w:val="00CC0604"/>
    <w:rsid w:val="00CC0B8F"/>
    <w:rsid w:val="00CC22DC"/>
    <w:rsid w:val="00CC2507"/>
    <w:rsid w:val="00CC2DFF"/>
    <w:rsid w:val="00CC439C"/>
    <w:rsid w:val="00CC5873"/>
    <w:rsid w:val="00CC5D08"/>
    <w:rsid w:val="00CC5F11"/>
    <w:rsid w:val="00CC6739"/>
    <w:rsid w:val="00CC7430"/>
    <w:rsid w:val="00CC7ED5"/>
    <w:rsid w:val="00CD02E0"/>
    <w:rsid w:val="00CD2363"/>
    <w:rsid w:val="00CD2627"/>
    <w:rsid w:val="00CD32C7"/>
    <w:rsid w:val="00CD3EC6"/>
    <w:rsid w:val="00CD4663"/>
    <w:rsid w:val="00CD4716"/>
    <w:rsid w:val="00CD47A4"/>
    <w:rsid w:val="00CD47C0"/>
    <w:rsid w:val="00CD6098"/>
    <w:rsid w:val="00CD7E5D"/>
    <w:rsid w:val="00CD7F43"/>
    <w:rsid w:val="00CE05B9"/>
    <w:rsid w:val="00CE1956"/>
    <w:rsid w:val="00CE1F7B"/>
    <w:rsid w:val="00CE35FD"/>
    <w:rsid w:val="00CE3872"/>
    <w:rsid w:val="00CE3EFE"/>
    <w:rsid w:val="00CE4A3E"/>
    <w:rsid w:val="00CE4BE2"/>
    <w:rsid w:val="00CE5DA9"/>
    <w:rsid w:val="00CE6372"/>
    <w:rsid w:val="00CF1034"/>
    <w:rsid w:val="00CF1104"/>
    <w:rsid w:val="00CF25F0"/>
    <w:rsid w:val="00CF28C1"/>
    <w:rsid w:val="00CF61CB"/>
    <w:rsid w:val="00D01C6B"/>
    <w:rsid w:val="00D02F0F"/>
    <w:rsid w:val="00D04C5B"/>
    <w:rsid w:val="00D0622D"/>
    <w:rsid w:val="00D074EB"/>
    <w:rsid w:val="00D07B76"/>
    <w:rsid w:val="00D07F90"/>
    <w:rsid w:val="00D10E66"/>
    <w:rsid w:val="00D112C3"/>
    <w:rsid w:val="00D11E48"/>
    <w:rsid w:val="00D11F16"/>
    <w:rsid w:val="00D1338A"/>
    <w:rsid w:val="00D13DEC"/>
    <w:rsid w:val="00D1579D"/>
    <w:rsid w:val="00D157C4"/>
    <w:rsid w:val="00D15FFE"/>
    <w:rsid w:val="00D169E3"/>
    <w:rsid w:val="00D16C8A"/>
    <w:rsid w:val="00D16D84"/>
    <w:rsid w:val="00D17485"/>
    <w:rsid w:val="00D17A19"/>
    <w:rsid w:val="00D20827"/>
    <w:rsid w:val="00D20ED6"/>
    <w:rsid w:val="00D214C2"/>
    <w:rsid w:val="00D21A03"/>
    <w:rsid w:val="00D2361F"/>
    <w:rsid w:val="00D26294"/>
    <w:rsid w:val="00D26462"/>
    <w:rsid w:val="00D26F47"/>
    <w:rsid w:val="00D27610"/>
    <w:rsid w:val="00D279AE"/>
    <w:rsid w:val="00D27BA8"/>
    <w:rsid w:val="00D32751"/>
    <w:rsid w:val="00D34CD9"/>
    <w:rsid w:val="00D35B8E"/>
    <w:rsid w:val="00D35D88"/>
    <w:rsid w:val="00D36DCB"/>
    <w:rsid w:val="00D370C7"/>
    <w:rsid w:val="00D371FB"/>
    <w:rsid w:val="00D37524"/>
    <w:rsid w:val="00D379AC"/>
    <w:rsid w:val="00D406D3"/>
    <w:rsid w:val="00D40E19"/>
    <w:rsid w:val="00D40E24"/>
    <w:rsid w:val="00D439BB"/>
    <w:rsid w:val="00D43C55"/>
    <w:rsid w:val="00D44FD0"/>
    <w:rsid w:val="00D4658C"/>
    <w:rsid w:val="00D4679F"/>
    <w:rsid w:val="00D46893"/>
    <w:rsid w:val="00D47422"/>
    <w:rsid w:val="00D50EA0"/>
    <w:rsid w:val="00D522BD"/>
    <w:rsid w:val="00D53354"/>
    <w:rsid w:val="00D5379B"/>
    <w:rsid w:val="00D53B71"/>
    <w:rsid w:val="00D53DD5"/>
    <w:rsid w:val="00D54F1A"/>
    <w:rsid w:val="00D61956"/>
    <w:rsid w:val="00D61D4A"/>
    <w:rsid w:val="00D6241F"/>
    <w:rsid w:val="00D656B9"/>
    <w:rsid w:val="00D67218"/>
    <w:rsid w:val="00D71092"/>
    <w:rsid w:val="00D733A4"/>
    <w:rsid w:val="00D7361A"/>
    <w:rsid w:val="00D74E07"/>
    <w:rsid w:val="00D75042"/>
    <w:rsid w:val="00D80390"/>
    <w:rsid w:val="00D803C2"/>
    <w:rsid w:val="00D819E4"/>
    <w:rsid w:val="00D8207C"/>
    <w:rsid w:val="00D82775"/>
    <w:rsid w:val="00D828FB"/>
    <w:rsid w:val="00D833ED"/>
    <w:rsid w:val="00D83AC2"/>
    <w:rsid w:val="00D862AE"/>
    <w:rsid w:val="00D874D4"/>
    <w:rsid w:val="00D90591"/>
    <w:rsid w:val="00D90BFF"/>
    <w:rsid w:val="00D91CCB"/>
    <w:rsid w:val="00D91CD4"/>
    <w:rsid w:val="00D9226F"/>
    <w:rsid w:val="00D92313"/>
    <w:rsid w:val="00D94372"/>
    <w:rsid w:val="00D94DF7"/>
    <w:rsid w:val="00D976E7"/>
    <w:rsid w:val="00D97740"/>
    <w:rsid w:val="00DA02F0"/>
    <w:rsid w:val="00DA1960"/>
    <w:rsid w:val="00DA2928"/>
    <w:rsid w:val="00DA3676"/>
    <w:rsid w:val="00DA38B5"/>
    <w:rsid w:val="00DA45F7"/>
    <w:rsid w:val="00DA5059"/>
    <w:rsid w:val="00DA5E95"/>
    <w:rsid w:val="00DA5FCB"/>
    <w:rsid w:val="00DA603E"/>
    <w:rsid w:val="00DB0B2E"/>
    <w:rsid w:val="00DB145F"/>
    <w:rsid w:val="00DB1934"/>
    <w:rsid w:val="00DB1C17"/>
    <w:rsid w:val="00DB3AC6"/>
    <w:rsid w:val="00DB3F0F"/>
    <w:rsid w:val="00DB6F34"/>
    <w:rsid w:val="00DB70AB"/>
    <w:rsid w:val="00DB7682"/>
    <w:rsid w:val="00DC0637"/>
    <w:rsid w:val="00DC2786"/>
    <w:rsid w:val="00DC301C"/>
    <w:rsid w:val="00DC307D"/>
    <w:rsid w:val="00DC4B3D"/>
    <w:rsid w:val="00DC5D2B"/>
    <w:rsid w:val="00DC669C"/>
    <w:rsid w:val="00DC74E8"/>
    <w:rsid w:val="00DD04BE"/>
    <w:rsid w:val="00DD0F0D"/>
    <w:rsid w:val="00DD1347"/>
    <w:rsid w:val="00DD3FD3"/>
    <w:rsid w:val="00DD5198"/>
    <w:rsid w:val="00DD63FD"/>
    <w:rsid w:val="00DD7224"/>
    <w:rsid w:val="00DE25BB"/>
    <w:rsid w:val="00DE352F"/>
    <w:rsid w:val="00DE4B20"/>
    <w:rsid w:val="00DE563B"/>
    <w:rsid w:val="00DE5D71"/>
    <w:rsid w:val="00DE6575"/>
    <w:rsid w:val="00DE74D5"/>
    <w:rsid w:val="00DE761D"/>
    <w:rsid w:val="00DE79D0"/>
    <w:rsid w:val="00DE7CC1"/>
    <w:rsid w:val="00DF0599"/>
    <w:rsid w:val="00DF084A"/>
    <w:rsid w:val="00DF1937"/>
    <w:rsid w:val="00DF3575"/>
    <w:rsid w:val="00DF3E9B"/>
    <w:rsid w:val="00DF440F"/>
    <w:rsid w:val="00DF4638"/>
    <w:rsid w:val="00DF559D"/>
    <w:rsid w:val="00DF56B4"/>
    <w:rsid w:val="00DF6647"/>
    <w:rsid w:val="00E00C0C"/>
    <w:rsid w:val="00E01136"/>
    <w:rsid w:val="00E01651"/>
    <w:rsid w:val="00E03180"/>
    <w:rsid w:val="00E031D6"/>
    <w:rsid w:val="00E0479A"/>
    <w:rsid w:val="00E060C6"/>
    <w:rsid w:val="00E12640"/>
    <w:rsid w:val="00E15193"/>
    <w:rsid w:val="00E15696"/>
    <w:rsid w:val="00E1596D"/>
    <w:rsid w:val="00E163C0"/>
    <w:rsid w:val="00E17181"/>
    <w:rsid w:val="00E21E39"/>
    <w:rsid w:val="00E22170"/>
    <w:rsid w:val="00E22CBF"/>
    <w:rsid w:val="00E22D1B"/>
    <w:rsid w:val="00E23C4A"/>
    <w:rsid w:val="00E254F0"/>
    <w:rsid w:val="00E25834"/>
    <w:rsid w:val="00E26DB1"/>
    <w:rsid w:val="00E271CF"/>
    <w:rsid w:val="00E279BA"/>
    <w:rsid w:val="00E307A1"/>
    <w:rsid w:val="00E3169B"/>
    <w:rsid w:val="00E3269E"/>
    <w:rsid w:val="00E32724"/>
    <w:rsid w:val="00E339A6"/>
    <w:rsid w:val="00E3407D"/>
    <w:rsid w:val="00E3576F"/>
    <w:rsid w:val="00E363C2"/>
    <w:rsid w:val="00E378BA"/>
    <w:rsid w:val="00E407C5"/>
    <w:rsid w:val="00E41B2C"/>
    <w:rsid w:val="00E41D69"/>
    <w:rsid w:val="00E424DA"/>
    <w:rsid w:val="00E43322"/>
    <w:rsid w:val="00E4398D"/>
    <w:rsid w:val="00E43E43"/>
    <w:rsid w:val="00E443C1"/>
    <w:rsid w:val="00E45A7B"/>
    <w:rsid w:val="00E46726"/>
    <w:rsid w:val="00E474DB"/>
    <w:rsid w:val="00E50BBC"/>
    <w:rsid w:val="00E50C95"/>
    <w:rsid w:val="00E510DB"/>
    <w:rsid w:val="00E51D68"/>
    <w:rsid w:val="00E526AF"/>
    <w:rsid w:val="00E52DFF"/>
    <w:rsid w:val="00E534B8"/>
    <w:rsid w:val="00E554A9"/>
    <w:rsid w:val="00E565DF"/>
    <w:rsid w:val="00E5689F"/>
    <w:rsid w:val="00E56D32"/>
    <w:rsid w:val="00E60006"/>
    <w:rsid w:val="00E6118B"/>
    <w:rsid w:val="00E640AB"/>
    <w:rsid w:val="00E64B02"/>
    <w:rsid w:val="00E65C59"/>
    <w:rsid w:val="00E668FC"/>
    <w:rsid w:val="00E66CE9"/>
    <w:rsid w:val="00E66DE3"/>
    <w:rsid w:val="00E672CA"/>
    <w:rsid w:val="00E7128F"/>
    <w:rsid w:val="00E71E76"/>
    <w:rsid w:val="00E75BAB"/>
    <w:rsid w:val="00E76E2B"/>
    <w:rsid w:val="00E80006"/>
    <w:rsid w:val="00E804C9"/>
    <w:rsid w:val="00E80ADD"/>
    <w:rsid w:val="00E80C45"/>
    <w:rsid w:val="00E81D32"/>
    <w:rsid w:val="00E827CD"/>
    <w:rsid w:val="00E82ADF"/>
    <w:rsid w:val="00E835DE"/>
    <w:rsid w:val="00E85947"/>
    <w:rsid w:val="00E85F3C"/>
    <w:rsid w:val="00E86001"/>
    <w:rsid w:val="00E864B0"/>
    <w:rsid w:val="00E902C9"/>
    <w:rsid w:val="00E9044E"/>
    <w:rsid w:val="00E91C70"/>
    <w:rsid w:val="00E9225A"/>
    <w:rsid w:val="00E92C92"/>
    <w:rsid w:val="00E935F8"/>
    <w:rsid w:val="00E93945"/>
    <w:rsid w:val="00E93E04"/>
    <w:rsid w:val="00E945FE"/>
    <w:rsid w:val="00E96034"/>
    <w:rsid w:val="00E968F9"/>
    <w:rsid w:val="00E97206"/>
    <w:rsid w:val="00EA1C26"/>
    <w:rsid w:val="00EA1F21"/>
    <w:rsid w:val="00EA2548"/>
    <w:rsid w:val="00EA2C01"/>
    <w:rsid w:val="00EA3500"/>
    <w:rsid w:val="00EA3E82"/>
    <w:rsid w:val="00EA44C5"/>
    <w:rsid w:val="00EA46AD"/>
    <w:rsid w:val="00EA4739"/>
    <w:rsid w:val="00EA5661"/>
    <w:rsid w:val="00EA72D1"/>
    <w:rsid w:val="00EB14D9"/>
    <w:rsid w:val="00EB19E1"/>
    <w:rsid w:val="00EB2A56"/>
    <w:rsid w:val="00EB448A"/>
    <w:rsid w:val="00EB6566"/>
    <w:rsid w:val="00EB65DD"/>
    <w:rsid w:val="00EB7691"/>
    <w:rsid w:val="00EC0015"/>
    <w:rsid w:val="00EC0C17"/>
    <w:rsid w:val="00EC0FCF"/>
    <w:rsid w:val="00EC30FF"/>
    <w:rsid w:val="00EC3722"/>
    <w:rsid w:val="00EC3B5A"/>
    <w:rsid w:val="00EC557B"/>
    <w:rsid w:val="00EC670A"/>
    <w:rsid w:val="00EC75F3"/>
    <w:rsid w:val="00EC7B22"/>
    <w:rsid w:val="00EC7EC3"/>
    <w:rsid w:val="00ED011F"/>
    <w:rsid w:val="00ED0377"/>
    <w:rsid w:val="00ED0E69"/>
    <w:rsid w:val="00ED2352"/>
    <w:rsid w:val="00ED4214"/>
    <w:rsid w:val="00ED4676"/>
    <w:rsid w:val="00ED5733"/>
    <w:rsid w:val="00ED5C29"/>
    <w:rsid w:val="00ED5EA7"/>
    <w:rsid w:val="00ED656E"/>
    <w:rsid w:val="00ED69C6"/>
    <w:rsid w:val="00ED6E05"/>
    <w:rsid w:val="00ED7472"/>
    <w:rsid w:val="00EE015C"/>
    <w:rsid w:val="00EE0AE9"/>
    <w:rsid w:val="00EE1BAC"/>
    <w:rsid w:val="00EE3AD9"/>
    <w:rsid w:val="00EE460A"/>
    <w:rsid w:val="00EE4BF8"/>
    <w:rsid w:val="00EE4DDC"/>
    <w:rsid w:val="00EE4E78"/>
    <w:rsid w:val="00EE5426"/>
    <w:rsid w:val="00EE5F2D"/>
    <w:rsid w:val="00EE69F8"/>
    <w:rsid w:val="00EE7352"/>
    <w:rsid w:val="00EF11E6"/>
    <w:rsid w:val="00EF1A88"/>
    <w:rsid w:val="00EF43BA"/>
    <w:rsid w:val="00EF499E"/>
    <w:rsid w:val="00EF4E9F"/>
    <w:rsid w:val="00EF4F73"/>
    <w:rsid w:val="00EF5488"/>
    <w:rsid w:val="00EF60B7"/>
    <w:rsid w:val="00EF7699"/>
    <w:rsid w:val="00EF7F93"/>
    <w:rsid w:val="00F00849"/>
    <w:rsid w:val="00F00FA6"/>
    <w:rsid w:val="00F049FB"/>
    <w:rsid w:val="00F06282"/>
    <w:rsid w:val="00F06C1F"/>
    <w:rsid w:val="00F079BE"/>
    <w:rsid w:val="00F07B61"/>
    <w:rsid w:val="00F10EA3"/>
    <w:rsid w:val="00F11716"/>
    <w:rsid w:val="00F124DC"/>
    <w:rsid w:val="00F13407"/>
    <w:rsid w:val="00F13F91"/>
    <w:rsid w:val="00F15790"/>
    <w:rsid w:val="00F213EC"/>
    <w:rsid w:val="00F216EC"/>
    <w:rsid w:val="00F22532"/>
    <w:rsid w:val="00F22EDE"/>
    <w:rsid w:val="00F24D2A"/>
    <w:rsid w:val="00F25EFD"/>
    <w:rsid w:val="00F30726"/>
    <w:rsid w:val="00F30D87"/>
    <w:rsid w:val="00F30E71"/>
    <w:rsid w:val="00F31846"/>
    <w:rsid w:val="00F31880"/>
    <w:rsid w:val="00F319E1"/>
    <w:rsid w:val="00F336DA"/>
    <w:rsid w:val="00F35C3F"/>
    <w:rsid w:val="00F364E4"/>
    <w:rsid w:val="00F36CAE"/>
    <w:rsid w:val="00F36FDD"/>
    <w:rsid w:val="00F404CF"/>
    <w:rsid w:val="00F40954"/>
    <w:rsid w:val="00F40E3B"/>
    <w:rsid w:val="00F428DE"/>
    <w:rsid w:val="00F43568"/>
    <w:rsid w:val="00F43CAB"/>
    <w:rsid w:val="00F44E74"/>
    <w:rsid w:val="00F4537A"/>
    <w:rsid w:val="00F45447"/>
    <w:rsid w:val="00F456D3"/>
    <w:rsid w:val="00F45FAB"/>
    <w:rsid w:val="00F46362"/>
    <w:rsid w:val="00F47342"/>
    <w:rsid w:val="00F47B80"/>
    <w:rsid w:val="00F47E60"/>
    <w:rsid w:val="00F50243"/>
    <w:rsid w:val="00F50F00"/>
    <w:rsid w:val="00F52C01"/>
    <w:rsid w:val="00F5352E"/>
    <w:rsid w:val="00F54DD7"/>
    <w:rsid w:val="00F561DD"/>
    <w:rsid w:val="00F56588"/>
    <w:rsid w:val="00F56C9A"/>
    <w:rsid w:val="00F576C0"/>
    <w:rsid w:val="00F60F88"/>
    <w:rsid w:val="00F611F5"/>
    <w:rsid w:val="00F62DF3"/>
    <w:rsid w:val="00F630FA"/>
    <w:rsid w:val="00F63C53"/>
    <w:rsid w:val="00F64C7E"/>
    <w:rsid w:val="00F6558D"/>
    <w:rsid w:val="00F666D4"/>
    <w:rsid w:val="00F66CEB"/>
    <w:rsid w:val="00F671DA"/>
    <w:rsid w:val="00F6762E"/>
    <w:rsid w:val="00F6799D"/>
    <w:rsid w:val="00F70E85"/>
    <w:rsid w:val="00F7266A"/>
    <w:rsid w:val="00F74141"/>
    <w:rsid w:val="00F74233"/>
    <w:rsid w:val="00F7537D"/>
    <w:rsid w:val="00F75A4E"/>
    <w:rsid w:val="00F76DD1"/>
    <w:rsid w:val="00F80155"/>
    <w:rsid w:val="00F8032C"/>
    <w:rsid w:val="00F83803"/>
    <w:rsid w:val="00F84B78"/>
    <w:rsid w:val="00F852D7"/>
    <w:rsid w:val="00F852F2"/>
    <w:rsid w:val="00F86AAF"/>
    <w:rsid w:val="00F87E62"/>
    <w:rsid w:val="00F9069F"/>
    <w:rsid w:val="00F92E75"/>
    <w:rsid w:val="00F93A87"/>
    <w:rsid w:val="00F93B56"/>
    <w:rsid w:val="00F9655C"/>
    <w:rsid w:val="00F96F10"/>
    <w:rsid w:val="00F96FFE"/>
    <w:rsid w:val="00FA08BC"/>
    <w:rsid w:val="00FA0984"/>
    <w:rsid w:val="00FA1E22"/>
    <w:rsid w:val="00FA4718"/>
    <w:rsid w:val="00FA4F6F"/>
    <w:rsid w:val="00FA56D8"/>
    <w:rsid w:val="00FA65A6"/>
    <w:rsid w:val="00FA6DA5"/>
    <w:rsid w:val="00FA6E09"/>
    <w:rsid w:val="00FB1252"/>
    <w:rsid w:val="00FB1602"/>
    <w:rsid w:val="00FB26E3"/>
    <w:rsid w:val="00FB2945"/>
    <w:rsid w:val="00FB3BAB"/>
    <w:rsid w:val="00FB3DCB"/>
    <w:rsid w:val="00FB717C"/>
    <w:rsid w:val="00FC0464"/>
    <w:rsid w:val="00FC0621"/>
    <w:rsid w:val="00FC2184"/>
    <w:rsid w:val="00FC2E04"/>
    <w:rsid w:val="00FC45E3"/>
    <w:rsid w:val="00FC4A6C"/>
    <w:rsid w:val="00FC530B"/>
    <w:rsid w:val="00FC5456"/>
    <w:rsid w:val="00FC5806"/>
    <w:rsid w:val="00FC5B6D"/>
    <w:rsid w:val="00FC5DE2"/>
    <w:rsid w:val="00FC7A16"/>
    <w:rsid w:val="00FD0850"/>
    <w:rsid w:val="00FD1909"/>
    <w:rsid w:val="00FD1A02"/>
    <w:rsid w:val="00FD1BD0"/>
    <w:rsid w:val="00FD20EE"/>
    <w:rsid w:val="00FD2532"/>
    <w:rsid w:val="00FD2D29"/>
    <w:rsid w:val="00FD3CEE"/>
    <w:rsid w:val="00FD5139"/>
    <w:rsid w:val="00FD6932"/>
    <w:rsid w:val="00FD70CB"/>
    <w:rsid w:val="00FE23DB"/>
    <w:rsid w:val="00FE3D8D"/>
    <w:rsid w:val="00FE5E29"/>
    <w:rsid w:val="00FF0754"/>
    <w:rsid w:val="00FF1D2A"/>
    <w:rsid w:val="00FF33E4"/>
    <w:rsid w:val="00FF39C8"/>
    <w:rsid w:val="00FF4075"/>
    <w:rsid w:val="00FF4791"/>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F7DAD"/>
  <w15:docId w15:val="{31EA99C6-6764-4C54-9419-1EE00A1C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251"/>
    <w:pPr>
      <w:spacing w:after="0" w:line="240" w:lineRule="auto"/>
    </w:pPr>
    <w:rPr>
      <w:sz w:val="24"/>
      <w:szCs w:val="24"/>
    </w:rPr>
  </w:style>
  <w:style w:type="paragraph" w:styleId="Heading1">
    <w:name w:val="heading 1"/>
    <w:basedOn w:val="Normal"/>
    <w:next w:val="Normal"/>
    <w:link w:val="Heading1Char"/>
    <w:uiPriority w:val="9"/>
    <w:qFormat/>
    <w:rsid w:val="00B301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2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363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9082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3010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3F6"/>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eGrid">
    <w:name w:val="Table Grid"/>
    <w:basedOn w:val="TableNormal"/>
    <w:uiPriority w:val="39"/>
    <w:rsid w:val="00C763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588"/>
    <w:pPr>
      <w:tabs>
        <w:tab w:val="center" w:pos="4680"/>
        <w:tab w:val="right" w:pos="9360"/>
      </w:tabs>
    </w:pPr>
  </w:style>
  <w:style w:type="character" w:customStyle="1" w:styleId="HeaderChar">
    <w:name w:val="Header Char"/>
    <w:basedOn w:val="DefaultParagraphFont"/>
    <w:link w:val="Header"/>
    <w:uiPriority w:val="99"/>
    <w:rsid w:val="00F56588"/>
    <w:rPr>
      <w:sz w:val="24"/>
      <w:szCs w:val="24"/>
    </w:rPr>
  </w:style>
  <w:style w:type="paragraph" w:styleId="Footer">
    <w:name w:val="footer"/>
    <w:basedOn w:val="Normal"/>
    <w:link w:val="FooterChar"/>
    <w:uiPriority w:val="99"/>
    <w:unhideWhenUsed/>
    <w:rsid w:val="00F56588"/>
    <w:pPr>
      <w:tabs>
        <w:tab w:val="center" w:pos="4680"/>
        <w:tab w:val="right" w:pos="9360"/>
      </w:tabs>
    </w:pPr>
  </w:style>
  <w:style w:type="character" w:customStyle="1" w:styleId="FooterChar">
    <w:name w:val="Footer Char"/>
    <w:basedOn w:val="DefaultParagraphFont"/>
    <w:link w:val="Footer"/>
    <w:uiPriority w:val="99"/>
    <w:rsid w:val="00F56588"/>
    <w:rPr>
      <w:sz w:val="24"/>
      <w:szCs w:val="24"/>
    </w:rPr>
  </w:style>
  <w:style w:type="character" w:styleId="Hyperlink">
    <w:name w:val="Hyperlink"/>
    <w:basedOn w:val="DefaultParagraphFont"/>
    <w:uiPriority w:val="99"/>
    <w:unhideWhenUsed/>
    <w:rsid w:val="00262FE9"/>
    <w:rPr>
      <w:color w:val="0000FF" w:themeColor="hyperlink"/>
      <w:u w:val="single"/>
    </w:rPr>
  </w:style>
  <w:style w:type="paragraph" w:styleId="PlainText">
    <w:name w:val="Plain Text"/>
    <w:basedOn w:val="Normal"/>
    <w:link w:val="PlainTextChar"/>
    <w:uiPriority w:val="99"/>
    <w:unhideWhenUsed/>
    <w:rsid w:val="00F9069F"/>
    <w:rPr>
      <w:rFonts w:ascii="Calibri" w:hAnsi="Calibri"/>
      <w:sz w:val="22"/>
      <w:szCs w:val="21"/>
    </w:rPr>
  </w:style>
  <w:style w:type="character" w:customStyle="1" w:styleId="PlainTextChar">
    <w:name w:val="Plain Text Char"/>
    <w:basedOn w:val="DefaultParagraphFont"/>
    <w:link w:val="PlainText"/>
    <w:uiPriority w:val="99"/>
    <w:rsid w:val="00F9069F"/>
    <w:rPr>
      <w:rFonts w:ascii="Calibri" w:hAnsi="Calibri"/>
      <w:szCs w:val="21"/>
    </w:rPr>
  </w:style>
  <w:style w:type="character" w:customStyle="1" w:styleId="Heading2Char">
    <w:name w:val="Heading 2 Char"/>
    <w:basedOn w:val="DefaultParagraphFont"/>
    <w:link w:val="Heading2"/>
    <w:uiPriority w:val="9"/>
    <w:rsid w:val="00FC2E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D3DC7"/>
    <w:pPr>
      <w:ind w:left="720"/>
      <w:contextualSpacing/>
    </w:pPr>
  </w:style>
  <w:style w:type="paragraph" w:styleId="NormalWeb">
    <w:name w:val="Normal (Web)"/>
    <w:basedOn w:val="Normal"/>
    <w:uiPriority w:val="99"/>
    <w:unhideWhenUsed/>
    <w:rsid w:val="009746C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45A7B"/>
    <w:rPr>
      <w:sz w:val="20"/>
      <w:szCs w:val="20"/>
    </w:rPr>
  </w:style>
  <w:style w:type="character" w:customStyle="1" w:styleId="FootnoteTextChar">
    <w:name w:val="Footnote Text Char"/>
    <w:basedOn w:val="DefaultParagraphFont"/>
    <w:link w:val="FootnoteText"/>
    <w:uiPriority w:val="99"/>
    <w:semiHidden/>
    <w:rsid w:val="00E45A7B"/>
    <w:rPr>
      <w:sz w:val="20"/>
      <w:szCs w:val="20"/>
    </w:rPr>
  </w:style>
  <w:style w:type="character" w:styleId="FootnoteReference">
    <w:name w:val="footnote reference"/>
    <w:basedOn w:val="DefaultParagraphFont"/>
    <w:uiPriority w:val="99"/>
    <w:semiHidden/>
    <w:unhideWhenUsed/>
    <w:rsid w:val="00E45A7B"/>
    <w:rPr>
      <w:vertAlign w:val="superscript"/>
    </w:rPr>
  </w:style>
  <w:style w:type="character" w:customStyle="1" w:styleId="UnresolvedMention1">
    <w:name w:val="Unresolved Mention1"/>
    <w:basedOn w:val="DefaultParagraphFont"/>
    <w:uiPriority w:val="99"/>
    <w:semiHidden/>
    <w:unhideWhenUsed/>
    <w:rsid w:val="00D10E66"/>
    <w:rPr>
      <w:color w:val="808080"/>
      <w:shd w:val="clear" w:color="auto" w:fill="E6E6E6"/>
    </w:rPr>
  </w:style>
  <w:style w:type="character" w:styleId="FollowedHyperlink">
    <w:name w:val="FollowedHyperlink"/>
    <w:basedOn w:val="DefaultParagraphFont"/>
    <w:uiPriority w:val="99"/>
    <w:semiHidden/>
    <w:unhideWhenUsed/>
    <w:rsid w:val="00C00039"/>
    <w:rPr>
      <w:color w:val="800080" w:themeColor="followedHyperlink"/>
      <w:u w:val="single"/>
    </w:rPr>
  </w:style>
  <w:style w:type="character" w:customStyle="1" w:styleId="Heading1Char">
    <w:name w:val="Heading 1 Char"/>
    <w:basedOn w:val="DefaultParagraphFont"/>
    <w:link w:val="Heading1"/>
    <w:uiPriority w:val="9"/>
    <w:rsid w:val="00B3010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B3010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1B"/>
    <w:rPr>
      <w:rFonts w:ascii="Segoe UI" w:hAnsi="Segoe UI" w:cs="Segoe UI"/>
      <w:sz w:val="18"/>
      <w:szCs w:val="18"/>
    </w:rPr>
  </w:style>
  <w:style w:type="paragraph" w:styleId="Title">
    <w:name w:val="Title"/>
    <w:basedOn w:val="Normal"/>
    <w:next w:val="Normal"/>
    <w:link w:val="TitleChar"/>
    <w:uiPriority w:val="10"/>
    <w:qFormat/>
    <w:rsid w:val="0062667F"/>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2667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2667F"/>
    <w:pPr>
      <w:numPr>
        <w:ilvl w:val="1"/>
      </w:numPr>
      <w:spacing w:after="160" w:line="259" w:lineRule="auto"/>
    </w:pPr>
    <w:rPr>
      <w:rFonts w:eastAsiaTheme="minorEastAsia"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62667F"/>
    <w:rPr>
      <w:rFonts w:eastAsiaTheme="minorEastAsia" w:cs="Times New Roman"/>
      <w:color w:val="5A5A5A" w:themeColor="text1" w:themeTint="A5"/>
      <w:spacing w:val="15"/>
    </w:rPr>
  </w:style>
  <w:style w:type="paragraph" w:styleId="NoSpacing">
    <w:name w:val="No Spacing"/>
    <w:link w:val="NoSpacingChar"/>
    <w:uiPriority w:val="1"/>
    <w:qFormat/>
    <w:rsid w:val="0062667F"/>
    <w:pPr>
      <w:spacing w:after="0" w:line="240" w:lineRule="auto"/>
    </w:pPr>
    <w:rPr>
      <w:rFonts w:eastAsiaTheme="minorEastAsia"/>
    </w:rPr>
  </w:style>
  <w:style w:type="character" w:customStyle="1" w:styleId="NoSpacingChar">
    <w:name w:val="No Spacing Char"/>
    <w:basedOn w:val="DefaultParagraphFont"/>
    <w:link w:val="NoSpacing"/>
    <w:uiPriority w:val="1"/>
    <w:rsid w:val="0062667F"/>
    <w:rPr>
      <w:rFonts w:eastAsiaTheme="minorEastAsia"/>
    </w:rPr>
  </w:style>
  <w:style w:type="paragraph" w:styleId="TOCHeading">
    <w:name w:val="TOC Heading"/>
    <w:basedOn w:val="Heading1"/>
    <w:next w:val="Normal"/>
    <w:uiPriority w:val="39"/>
    <w:unhideWhenUsed/>
    <w:qFormat/>
    <w:rsid w:val="00332739"/>
    <w:pPr>
      <w:spacing w:line="259" w:lineRule="auto"/>
      <w:outlineLvl w:val="9"/>
    </w:pPr>
  </w:style>
  <w:style w:type="paragraph" w:styleId="TOC2">
    <w:name w:val="toc 2"/>
    <w:basedOn w:val="Normal"/>
    <w:next w:val="Normal"/>
    <w:autoRedefine/>
    <w:uiPriority w:val="39"/>
    <w:unhideWhenUsed/>
    <w:rsid w:val="00B600D8"/>
    <w:pPr>
      <w:numPr>
        <w:numId w:val="3"/>
      </w:numPr>
      <w:spacing w:after="100"/>
    </w:pPr>
  </w:style>
  <w:style w:type="paragraph" w:styleId="TOC1">
    <w:name w:val="toc 1"/>
    <w:basedOn w:val="Normal"/>
    <w:next w:val="Normal"/>
    <w:autoRedefine/>
    <w:uiPriority w:val="39"/>
    <w:unhideWhenUsed/>
    <w:rsid w:val="00332739"/>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AD0AEA"/>
    <w:pPr>
      <w:numPr>
        <w:numId w:val="4"/>
      </w:numPr>
      <w:spacing w:after="100" w:line="259" w:lineRule="auto"/>
    </w:pPr>
    <w:rPr>
      <w:rFonts w:eastAsiaTheme="minorEastAsia" w:cs="Times New Roman"/>
      <w:sz w:val="22"/>
      <w:szCs w:val="22"/>
    </w:rPr>
  </w:style>
  <w:style w:type="character" w:customStyle="1" w:styleId="UnresolvedMention2">
    <w:name w:val="Unresolved Mention2"/>
    <w:basedOn w:val="DefaultParagraphFont"/>
    <w:uiPriority w:val="99"/>
    <w:semiHidden/>
    <w:unhideWhenUsed/>
    <w:rsid w:val="002E7C70"/>
    <w:rPr>
      <w:color w:val="808080"/>
      <w:shd w:val="clear" w:color="auto" w:fill="E6E6E6"/>
    </w:rPr>
  </w:style>
  <w:style w:type="character" w:styleId="UnresolvedMention">
    <w:name w:val="Unresolved Mention"/>
    <w:basedOn w:val="DefaultParagraphFont"/>
    <w:uiPriority w:val="99"/>
    <w:semiHidden/>
    <w:unhideWhenUsed/>
    <w:rsid w:val="004240AC"/>
    <w:rPr>
      <w:color w:val="808080"/>
      <w:shd w:val="clear" w:color="auto" w:fill="E6E6E6"/>
    </w:rPr>
  </w:style>
  <w:style w:type="paragraph" w:styleId="BodyText">
    <w:name w:val="Body Text"/>
    <w:basedOn w:val="Normal"/>
    <w:link w:val="BodyTextChar"/>
    <w:uiPriority w:val="1"/>
    <w:qFormat/>
    <w:rsid w:val="000E0272"/>
    <w:pPr>
      <w:widowControl w:val="0"/>
      <w:ind w:left="145"/>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0E0272"/>
    <w:rPr>
      <w:rFonts w:ascii="Times New Roman" w:eastAsia="Times New Roman" w:hAnsi="Times New Roman"/>
      <w:sz w:val="18"/>
      <w:szCs w:val="18"/>
    </w:rPr>
  </w:style>
  <w:style w:type="character" w:styleId="Emphasis">
    <w:name w:val="Emphasis"/>
    <w:basedOn w:val="DefaultParagraphFont"/>
    <w:uiPriority w:val="20"/>
    <w:qFormat/>
    <w:rsid w:val="00612E4A"/>
    <w:rPr>
      <w:i/>
      <w:iCs/>
    </w:rPr>
  </w:style>
  <w:style w:type="character" w:styleId="Strong">
    <w:name w:val="Strong"/>
    <w:uiPriority w:val="22"/>
    <w:qFormat/>
    <w:rsid w:val="006D1F14"/>
    <w:rPr>
      <w:b/>
      <w:bCs/>
    </w:rPr>
  </w:style>
  <w:style w:type="character" w:styleId="CommentReference">
    <w:name w:val="annotation reference"/>
    <w:basedOn w:val="DefaultParagraphFont"/>
    <w:uiPriority w:val="99"/>
    <w:semiHidden/>
    <w:unhideWhenUsed/>
    <w:rsid w:val="00406D0B"/>
    <w:rPr>
      <w:sz w:val="16"/>
      <w:szCs w:val="16"/>
    </w:rPr>
  </w:style>
  <w:style w:type="paragraph" w:styleId="CommentText">
    <w:name w:val="annotation text"/>
    <w:basedOn w:val="Normal"/>
    <w:link w:val="CommentTextChar"/>
    <w:uiPriority w:val="99"/>
    <w:unhideWhenUsed/>
    <w:rsid w:val="00406D0B"/>
    <w:rPr>
      <w:sz w:val="20"/>
      <w:szCs w:val="20"/>
    </w:rPr>
  </w:style>
  <w:style w:type="character" w:customStyle="1" w:styleId="CommentTextChar">
    <w:name w:val="Comment Text Char"/>
    <w:basedOn w:val="DefaultParagraphFont"/>
    <w:link w:val="CommentText"/>
    <w:uiPriority w:val="99"/>
    <w:rsid w:val="00406D0B"/>
    <w:rPr>
      <w:sz w:val="20"/>
      <w:szCs w:val="20"/>
    </w:rPr>
  </w:style>
  <w:style w:type="paragraph" w:styleId="CommentSubject">
    <w:name w:val="annotation subject"/>
    <w:basedOn w:val="CommentText"/>
    <w:next w:val="CommentText"/>
    <w:link w:val="CommentSubjectChar"/>
    <w:uiPriority w:val="99"/>
    <w:semiHidden/>
    <w:unhideWhenUsed/>
    <w:rsid w:val="00406D0B"/>
    <w:rPr>
      <w:b/>
      <w:bCs/>
    </w:rPr>
  </w:style>
  <w:style w:type="character" w:customStyle="1" w:styleId="CommentSubjectChar">
    <w:name w:val="Comment Subject Char"/>
    <w:basedOn w:val="CommentTextChar"/>
    <w:link w:val="CommentSubject"/>
    <w:uiPriority w:val="99"/>
    <w:semiHidden/>
    <w:rsid w:val="00406D0B"/>
    <w:rPr>
      <w:b/>
      <w:bCs/>
      <w:sz w:val="20"/>
      <w:szCs w:val="20"/>
    </w:rPr>
  </w:style>
  <w:style w:type="paragraph" w:styleId="Revision">
    <w:name w:val="Revision"/>
    <w:hidden/>
    <w:uiPriority w:val="99"/>
    <w:semiHidden/>
    <w:rsid w:val="00F96FFE"/>
    <w:pPr>
      <w:spacing w:after="0" w:line="240" w:lineRule="auto"/>
    </w:pPr>
    <w:rPr>
      <w:sz w:val="24"/>
      <w:szCs w:val="24"/>
    </w:rPr>
  </w:style>
  <w:style w:type="character" w:customStyle="1" w:styleId="Heading3Char">
    <w:name w:val="Heading 3 Char"/>
    <w:basedOn w:val="DefaultParagraphFont"/>
    <w:link w:val="Heading3"/>
    <w:uiPriority w:val="9"/>
    <w:semiHidden/>
    <w:rsid w:val="00B43634"/>
    <w:rPr>
      <w:rFonts w:asciiTheme="majorHAnsi" w:eastAsiaTheme="majorEastAsia" w:hAnsiTheme="majorHAnsi" w:cstheme="majorBidi"/>
      <w:color w:val="243F60" w:themeColor="accent1" w:themeShade="7F"/>
      <w:sz w:val="24"/>
      <w:szCs w:val="24"/>
    </w:rPr>
  </w:style>
  <w:style w:type="paragraph" w:customStyle="1" w:styleId="m8335595389515896620p1">
    <w:name w:val="m_8335595389515896620p1"/>
    <w:basedOn w:val="Normal"/>
    <w:rsid w:val="00FD2D29"/>
    <w:pPr>
      <w:spacing w:before="100" w:beforeAutospacing="1" w:after="100" w:afterAutospacing="1"/>
    </w:pPr>
    <w:rPr>
      <w:rFonts w:ascii="Calibri" w:hAnsi="Calibri" w:cs="Calibri"/>
      <w:sz w:val="22"/>
      <w:szCs w:val="22"/>
    </w:rPr>
  </w:style>
  <w:style w:type="character" w:customStyle="1" w:styleId="m8335595389515896620s1">
    <w:name w:val="m_8335595389515896620s1"/>
    <w:basedOn w:val="DefaultParagraphFont"/>
    <w:rsid w:val="00FD2D29"/>
  </w:style>
  <w:style w:type="paragraph" w:styleId="EndnoteText">
    <w:name w:val="endnote text"/>
    <w:basedOn w:val="Normal"/>
    <w:link w:val="EndnoteTextChar"/>
    <w:uiPriority w:val="99"/>
    <w:semiHidden/>
    <w:unhideWhenUsed/>
    <w:rsid w:val="00CE1F7B"/>
    <w:rPr>
      <w:sz w:val="20"/>
      <w:szCs w:val="20"/>
    </w:rPr>
  </w:style>
  <w:style w:type="character" w:customStyle="1" w:styleId="EndnoteTextChar">
    <w:name w:val="Endnote Text Char"/>
    <w:basedOn w:val="DefaultParagraphFont"/>
    <w:link w:val="EndnoteText"/>
    <w:uiPriority w:val="99"/>
    <w:semiHidden/>
    <w:rsid w:val="00CE1F7B"/>
    <w:rPr>
      <w:sz w:val="20"/>
      <w:szCs w:val="20"/>
    </w:rPr>
  </w:style>
  <w:style w:type="character" w:styleId="EndnoteReference">
    <w:name w:val="endnote reference"/>
    <w:basedOn w:val="DefaultParagraphFont"/>
    <w:uiPriority w:val="99"/>
    <w:semiHidden/>
    <w:unhideWhenUsed/>
    <w:rsid w:val="00CE1F7B"/>
    <w:rPr>
      <w:vertAlign w:val="superscript"/>
    </w:rPr>
  </w:style>
  <w:style w:type="character" w:customStyle="1" w:styleId="normaltextrun">
    <w:name w:val="normaltextrun"/>
    <w:basedOn w:val="DefaultParagraphFont"/>
    <w:rsid w:val="00920350"/>
  </w:style>
  <w:style w:type="character" w:customStyle="1" w:styleId="eop">
    <w:name w:val="eop"/>
    <w:basedOn w:val="DefaultParagraphFont"/>
    <w:rsid w:val="00920350"/>
  </w:style>
  <w:style w:type="character" w:customStyle="1" w:styleId="Heading4Char">
    <w:name w:val="Heading 4 Char"/>
    <w:basedOn w:val="DefaultParagraphFont"/>
    <w:link w:val="Heading4"/>
    <w:uiPriority w:val="9"/>
    <w:semiHidden/>
    <w:rsid w:val="0049082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3553">
      <w:bodyDiv w:val="1"/>
      <w:marLeft w:val="0"/>
      <w:marRight w:val="0"/>
      <w:marTop w:val="0"/>
      <w:marBottom w:val="0"/>
      <w:divBdr>
        <w:top w:val="none" w:sz="0" w:space="0" w:color="auto"/>
        <w:left w:val="none" w:sz="0" w:space="0" w:color="auto"/>
        <w:bottom w:val="none" w:sz="0" w:space="0" w:color="auto"/>
        <w:right w:val="none" w:sz="0" w:space="0" w:color="auto"/>
      </w:divBdr>
    </w:div>
    <w:div w:id="117993955">
      <w:bodyDiv w:val="1"/>
      <w:marLeft w:val="0"/>
      <w:marRight w:val="0"/>
      <w:marTop w:val="0"/>
      <w:marBottom w:val="0"/>
      <w:divBdr>
        <w:top w:val="none" w:sz="0" w:space="0" w:color="auto"/>
        <w:left w:val="none" w:sz="0" w:space="0" w:color="auto"/>
        <w:bottom w:val="none" w:sz="0" w:space="0" w:color="auto"/>
        <w:right w:val="none" w:sz="0" w:space="0" w:color="auto"/>
      </w:divBdr>
    </w:div>
    <w:div w:id="122582560">
      <w:bodyDiv w:val="1"/>
      <w:marLeft w:val="0"/>
      <w:marRight w:val="0"/>
      <w:marTop w:val="0"/>
      <w:marBottom w:val="0"/>
      <w:divBdr>
        <w:top w:val="none" w:sz="0" w:space="0" w:color="auto"/>
        <w:left w:val="none" w:sz="0" w:space="0" w:color="auto"/>
        <w:bottom w:val="none" w:sz="0" w:space="0" w:color="auto"/>
        <w:right w:val="none" w:sz="0" w:space="0" w:color="auto"/>
      </w:divBdr>
    </w:div>
    <w:div w:id="129440219">
      <w:bodyDiv w:val="1"/>
      <w:marLeft w:val="0"/>
      <w:marRight w:val="0"/>
      <w:marTop w:val="0"/>
      <w:marBottom w:val="0"/>
      <w:divBdr>
        <w:top w:val="none" w:sz="0" w:space="0" w:color="auto"/>
        <w:left w:val="none" w:sz="0" w:space="0" w:color="auto"/>
        <w:bottom w:val="none" w:sz="0" w:space="0" w:color="auto"/>
        <w:right w:val="none" w:sz="0" w:space="0" w:color="auto"/>
      </w:divBdr>
    </w:div>
    <w:div w:id="163400116">
      <w:bodyDiv w:val="1"/>
      <w:marLeft w:val="0"/>
      <w:marRight w:val="0"/>
      <w:marTop w:val="0"/>
      <w:marBottom w:val="0"/>
      <w:divBdr>
        <w:top w:val="none" w:sz="0" w:space="0" w:color="auto"/>
        <w:left w:val="none" w:sz="0" w:space="0" w:color="auto"/>
        <w:bottom w:val="none" w:sz="0" w:space="0" w:color="auto"/>
        <w:right w:val="none" w:sz="0" w:space="0" w:color="auto"/>
      </w:divBdr>
    </w:div>
    <w:div w:id="238904302">
      <w:bodyDiv w:val="1"/>
      <w:marLeft w:val="0"/>
      <w:marRight w:val="0"/>
      <w:marTop w:val="0"/>
      <w:marBottom w:val="0"/>
      <w:divBdr>
        <w:top w:val="none" w:sz="0" w:space="0" w:color="auto"/>
        <w:left w:val="none" w:sz="0" w:space="0" w:color="auto"/>
        <w:bottom w:val="none" w:sz="0" w:space="0" w:color="auto"/>
        <w:right w:val="none" w:sz="0" w:space="0" w:color="auto"/>
      </w:divBdr>
    </w:div>
    <w:div w:id="246353995">
      <w:bodyDiv w:val="1"/>
      <w:marLeft w:val="0"/>
      <w:marRight w:val="0"/>
      <w:marTop w:val="0"/>
      <w:marBottom w:val="0"/>
      <w:divBdr>
        <w:top w:val="none" w:sz="0" w:space="0" w:color="auto"/>
        <w:left w:val="none" w:sz="0" w:space="0" w:color="auto"/>
        <w:bottom w:val="none" w:sz="0" w:space="0" w:color="auto"/>
        <w:right w:val="none" w:sz="0" w:space="0" w:color="auto"/>
      </w:divBdr>
    </w:div>
    <w:div w:id="269090831">
      <w:bodyDiv w:val="1"/>
      <w:marLeft w:val="0"/>
      <w:marRight w:val="0"/>
      <w:marTop w:val="0"/>
      <w:marBottom w:val="0"/>
      <w:divBdr>
        <w:top w:val="none" w:sz="0" w:space="0" w:color="auto"/>
        <w:left w:val="none" w:sz="0" w:space="0" w:color="auto"/>
        <w:bottom w:val="none" w:sz="0" w:space="0" w:color="auto"/>
        <w:right w:val="none" w:sz="0" w:space="0" w:color="auto"/>
      </w:divBdr>
    </w:div>
    <w:div w:id="298146078">
      <w:bodyDiv w:val="1"/>
      <w:marLeft w:val="0"/>
      <w:marRight w:val="0"/>
      <w:marTop w:val="0"/>
      <w:marBottom w:val="0"/>
      <w:divBdr>
        <w:top w:val="none" w:sz="0" w:space="0" w:color="auto"/>
        <w:left w:val="none" w:sz="0" w:space="0" w:color="auto"/>
        <w:bottom w:val="none" w:sz="0" w:space="0" w:color="auto"/>
        <w:right w:val="none" w:sz="0" w:space="0" w:color="auto"/>
      </w:divBdr>
    </w:div>
    <w:div w:id="329871487">
      <w:bodyDiv w:val="1"/>
      <w:marLeft w:val="0"/>
      <w:marRight w:val="0"/>
      <w:marTop w:val="0"/>
      <w:marBottom w:val="0"/>
      <w:divBdr>
        <w:top w:val="none" w:sz="0" w:space="0" w:color="auto"/>
        <w:left w:val="none" w:sz="0" w:space="0" w:color="auto"/>
        <w:bottom w:val="none" w:sz="0" w:space="0" w:color="auto"/>
        <w:right w:val="none" w:sz="0" w:space="0" w:color="auto"/>
      </w:divBdr>
    </w:div>
    <w:div w:id="389109054">
      <w:bodyDiv w:val="1"/>
      <w:marLeft w:val="0"/>
      <w:marRight w:val="0"/>
      <w:marTop w:val="0"/>
      <w:marBottom w:val="0"/>
      <w:divBdr>
        <w:top w:val="none" w:sz="0" w:space="0" w:color="auto"/>
        <w:left w:val="none" w:sz="0" w:space="0" w:color="auto"/>
        <w:bottom w:val="none" w:sz="0" w:space="0" w:color="auto"/>
        <w:right w:val="none" w:sz="0" w:space="0" w:color="auto"/>
      </w:divBdr>
    </w:div>
    <w:div w:id="415902610">
      <w:bodyDiv w:val="1"/>
      <w:marLeft w:val="0"/>
      <w:marRight w:val="0"/>
      <w:marTop w:val="0"/>
      <w:marBottom w:val="0"/>
      <w:divBdr>
        <w:top w:val="none" w:sz="0" w:space="0" w:color="auto"/>
        <w:left w:val="none" w:sz="0" w:space="0" w:color="auto"/>
        <w:bottom w:val="none" w:sz="0" w:space="0" w:color="auto"/>
        <w:right w:val="none" w:sz="0" w:space="0" w:color="auto"/>
      </w:divBdr>
    </w:div>
    <w:div w:id="426192826">
      <w:bodyDiv w:val="1"/>
      <w:marLeft w:val="0"/>
      <w:marRight w:val="0"/>
      <w:marTop w:val="0"/>
      <w:marBottom w:val="0"/>
      <w:divBdr>
        <w:top w:val="none" w:sz="0" w:space="0" w:color="auto"/>
        <w:left w:val="none" w:sz="0" w:space="0" w:color="auto"/>
        <w:bottom w:val="none" w:sz="0" w:space="0" w:color="auto"/>
        <w:right w:val="none" w:sz="0" w:space="0" w:color="auto"/>
      </w:divBdr>
    </w:div>
    <w:div w:id="450512945">
      <w:bodyDiv w:val="1"/>
      <w:marLeft w:val="0"/>
      <w:marRight w:val="0"/>
      <w:marTop w:val="0"/>
      <w:marBottom w:val="0"/>
      <w:divBdr>
        <w:top w:val="none" w:sz="0" w:space="0" w:color="auto"/>
        <w:left w:val="none" w:sz="0" w:space="0" w:color="auto"/>
        <w:bottom w:val="none" w:sz="0" w:space="0" w:color="auto"/>
        <w:right w:val="none" w:sz="0" w:space="0" w:color="auto"/>
      </w:divBdr>
    </w:div>
    <w:div w:id="457063930">
      <w:bodyDiv w:val="1"/>
      <w:marLeft w:val="0"/>
      <w:marRight w:val="0"/>
      <w:marTop w:val="0"/>
      <w:marBottom w:val="0"/>
      <w:divBdr>
        <w:top w:val="none" w:sz="0" w:space="0" w:color="auto"/>
        <w:left w:val="none" w:sz="0" w:space="0" w:color="auto"/>
        <w:bottom w:val="none" w:sz="0" w:space="0" w:color="auto"/>
        <w:right w:val="none" w:sz="0" w:space="0" w:color="auto"/>
      </w:divBdr>
    </w:div>
    <w:div w:id="464585532">
      <w:bodyDiv w:val="1"/>
      <w:marLeft w:val="0"/>
      <w:marRight w:val="0"/>
      <w:marTop w:val="0"/>
      <w:marBottom w:val="0"/>
      <w:divBdr>
        <w:top w:val="none" w:sz="0" w:space="0" w:color="auto"/>
        <w:left w:val="none" w:sz="0" w:space="0" w:color="auto"/>
        <w:bottom w:val="none" w:sz="0" w:space="0" w:color="auto"/>
        <w:right w:val="none" w:sz="0" w:space="0" w:color="auto"/>
      </w:divBdr>
    </w:div>
    <w:div w:id="492767262">
      <w:bodyDiv w:val="1"/>
      <w:marLeft w:val="0"/>
      <w:marRight w:val="0"/>
      <w:marTop w:val="0"/>
      <w:marBottom w:val="0"/>
      <w:divBdr>
        <w:top w:val="none" w:sz="0" w:space="0" w:color="auto"/>
        <w:left w:val="none" w:sz="0" w:space="0" w:color="auto"/>
        <w:bottom w:val="none" w:sz="0" w:space="0" w:color="auto"/>
        <w:right w:val="none" w:sz="0" w:space="0" w:color="auto"/>
      </w:divBdr>
    </w:div>
    <w:div w:id="561063118">
      <w:bodyDiv w:val="1"/>
      <w:marLeft w:val="0"/>
      <w:marRight w:val="0"/>
      <w:marTop w:val="0"/>
      <w:marBottom w:val="0"/>
      <w:divBdr>
        <w:top w:val="none" w:sz="0" w:space="0" w:color="auto"/>
        <w:left w:val="none" w:sz="0" w:space="0" w:color="auto"/>
        <w:bottom w:val="none" w:sz="0" w:space="0" w:color="auto"/>
        <w:right w:val="none" w:sz="0" w:space="0" w:color="auto"/>
      </w:divBdr>
    </w:div>
    <w:div w:id="603999787">
      <w:bodyDiv w:val="1"/>
      <w:marLeft w:val="0"/>
      <w:marRight w:val="0"/>
      <w:marTop w:val="0"/>
      <w:marBottom w:val="0"/>
      <w:divBdr>
        <w:top w:val="none" w:sz="0" w:space="0" w:color="auto"/>
        <w:left w:val="none" w:sz="0" w:space="0" w:color="auto"/>
        <w:bottom w:val="none" w:sz="0" w:space="0" w:color="auto"/>
        <w:right w:val="none" w:sz="0" w:space="0" w:color="auto"/>
      </w:divBdr>
    </w:div>
    <w:div w:id="608898299">
      <w:bodyDiv w:val="1"/>
      <w:marLeft w:val="0"/>
      <w:marRight w:val="0"/>
      <w:marTop w:val="0"/>
      <w:marBottom w:val="0"/>
      <w:divBdr>
        <w:top w:val="none" w:sz="0" w:space="0" w:color="auto"/>
        <w:left w:val="none" w:sz="0" w:space="0" w:color="auto"/>
        <w:bottom w:val="none" w:sz="0" w:space="0" w:color="auto"/>
        <w:right w:val="none" w:sz="0" w:space="0" w:color="auto"/>
      </w:divBdr>
    </w:div>
    <w:div w:id="713962453">
      <w:bodyDiv w:val="1"/>
      <w:marLeft w:val="0"/>
      <w:marRight w:val="0"/>
      <w:marTop w:val="0"/>
      <w:marBottom w:val="0"/>
      <w:divBdr>
        <w:top w:val="none" w:sz="0" w:space="0" w:color="auto"/>
        <w:left w:val="none" w:sz="0" w:space="0" w:color="auto"/>
        <w:bottom w:val="none" w:sz="0" w:space="0" w:color="auto"/>
        <w:right w:val="none" w:sz="0" w:space="0" w:color="auto"/>
      </w:divBdr>
    </w:div>
    <w:div w:id="776561083">
      <w:bodyDiv w:val="1"/>
      <w:marLeft w:val="0"/>
      <w:marRight w:val="0"/>
      <w:marTop w:val="0"/>
      <w:marBottom w:val="0"/>
      <w:divBdr>
        <w:top w:val="none" w:sz="0" w:space="0" w:color="auto"/>
        <w:left w:val="none" w:sz="0" w:space="0" w:color="auto"/>
        <w:bottom w:val="none" w:sz="0" w:space="0" w:color="auto"/>
        <w:right w:val="none" w:sz="0" w:space="0" w:color="auto"/>
      </w:divBdr>
    </w:div>
    <w:div w:id="776825834">
      <w:bodyDiv w:val="1"/>
      <w:marLeft w:val="0"/>
      <w:marRight w:val="0"/>
      <w:marTop w:val="0"/>
      <w:marBottom w:val="0"/>
      <w:divBdr>
        <w:top w:val="none" w:sz="0" w:space="0" w:color="auto"/>
        <w:left w:val="none" w:sz="0" w:space="0" w:color="auto"/>
        <w:bottom w:val="none" w:sz="0" w:space="0" w:color="auto"/>
        <w:right w:val="none" w:sz="0" w:space="0" w:color="auto"/>
      </w:divBdr>
    </w:div>
    <w:div w:id="857544024">
      <w:bodyDiv w:val="1"/>
      <w:marLeft w:val="0"/>
      <w:marRight w:val="0"/>
      <w:marTop w:val="0"/>
      <w:marBottom w:val="0"/>
      <w:divBdr>
        <w:top w:val="none" w:sz="0" w:space="0" w:color="auto"/>
        <w:left w:val="none" w:sz="0" w:space="0" w:color="auto"/>
        <w:bottom w:val="none" w:sz="0" w:space="0" w:color="auto"/>
        <w:right w:val="none" w:sz="0" w:space="0" w:color="auto"/>
      </w:divBdr>
    </w:div>
    <w:div w:id="880559121">
      <w:bodyDiv w:val="1"/>
      <w:marLeft w:val="0"/>
      <w:marRight w:val="0"/>
      <w:marTop w:val="0"/>
      <w:marBottom w:val="0"/>
      <w:divBdr>
        <w:top w:val="none" w:sz="0" w:space="0" w:color="auto"/>
        <w:left w:val="none" w:sz="0" w:space="0" w:color="auto"/>
        <w:bottom w:val="none" w:sz="0" w:space="0" w:color="auto"/>
        <w:right w:val="none" w:sz="0" w:space="0" w:color="auto"/>
      </w:divBdr>
    </w:div>
    <w:div w:id="922379766">
      <w:bodyDiv w:val="1"/>
      <w:marLeft w:val="0"/>
      <w:marRight w:val="0"/>
      <w:marTop w:val="0"/>
      <w:marBottom w:val="0"/>
      <w:divBdr>
        <w:top w:val="none" w:sz="0" w:space="0" w:color="auto"/>
        <w:left w:val="none" w:sz="0" w:space="0" w:color="auto"/>
        <w:bottom w:val="none" w:sz="0" w:space="0" w:color="auto"/>
        <w:right w:val="none" w:sz="0" w:space="0" w:color="auto"/>
      </w:divBdr>
    </w:div>
    <w:div w:id="923488708">
      <w:bodyDiv w:val="1"/>
      <w:marLeft w:val="0"/>
      <w:marRight w:val="0"/>
      <w:marTop w:val="0"/>
      <w:marBottom w:val="0"/>
      <w:divBdr>
        <w:top w:val="none" w:sz="0" w:space="0" w:color="auto"/>
        <w:left w:val="none" w:sz="0" w:space="0" w:color="auto"/>
        <w:bottom w:val="none" w:sz="0" w:space="0" w:color="auto"/>
        <w:right w:val="none" w:sz="0" w:space="0" w:color="auto"/>
      </w:divBdr>
    </w:div>
    <w:div w:id="965891451">
      <w:bodyDiv w:val="1"/>
      <w:marLeft w:val="0"/>
      <w:marRight w:val="0"/>
      <w:marTop w:val="0"/>
      <w:marBottom w:val="0"/>
      <w:divBdr>
        <w:top w:val="none" w:sz="0" w:space="0" w:color="auto"/>
        <w:left w:val="none" w:sz="0" w:space="0" w:color="auto"/>
        <w:bottom w:val="none" w:sz="0" w:space="0" w:color="auto"/>
        <w:right w:val="none" w:sz="0" w:space="0" w:color="auto"/>
      </w:divBdr>
    </w:div>
    <w:div w:id="966088924">
      <w:bodyDiv w:val="1"/>
      <w:marLeft w:val="0"/>
      <w:marRight w:val="0"/>
      <w:marTop w:val="0"/>
      <w:marBottom w:val="0"/>
      <w:divBdr>
        <w:top w:val="none" w:sz="0" w:space="0" w:color="auto"/>
        <w:left w:val="none" w:sz="0" w:space="0" w:color="auto"/>
        <w:bottom w:val="none" w:sz="0" w:space="0" w:color="auto"/>
        <w:right w:val="none" w:sz="0" w:space="0" w:color="auto"/>
      </w:divBdr>
    </w:div>
    <w:div w:id="1018002301">
      <w:bodyDiv w:val="1"/>
      <w:marLeft w:val="0"/>
      <w:marRight w:val="0"/>
      <w:marTop w:val="0"/>
      <w:marBottom w:val="0"/>
      <w:divBdr>
        <w:top w:val="none" w:sz="0" w:space="0" w:color="auto"/>
        <w:left w:val="none" w:sz="0" w:space="0" w:color="auto"/>
        <w:bottom w:val="none" w:sz="0" w:space="0" w:color="auto"/>
        <w:right w:val="none" w:sz="0" w:space="0" w:color="auto"/>
      </w:divBdr>
    </w:div>
    <w:div w:id="1045065464">
      <w:bodyDiv w:val="1"/>
      <w:marLeft w:val="0"/>
      <w:marRight w:val="0"/>
      <w:marTop w:val="0"/>
      <w:marBottom w:val="0"/>
      <w:divBdr>
        <w:top w:val="none" w:sz="0" w:space="0" w:color="auto"/>
        <w:left w:val="none" w:sz="0" w:space="0" w:color="auto"/>
        <w:bottom w:val="none" w:sz="0" w:space="0" w:color="auto"/>
        <w:right w:val="none" w:sz="0" w:space="0" w:color="auto"/>
      </w:divBdr>
    </w:div>
    <w:div w:id="1068575036">
      <w:bodyDiv w:val="1"/>
      <w:marLeft w:val="0"/>
      <w:marRight w:val="0"/>
      <w:marTop w:val="0"/>
      <w:marBottom w:val="0"/>
      <w:divBdr>
        <w:top w:val="none" w:sz="0" w:space="0" w:color="auto"/>
        <w:left w:val="none" w:sz="0" w:space="0" w:color="auto"/>
        <w:bottom w:val="none" w:sz="0" w:space="0" w:color="auto"/>
        <w:right w:val="none" w:sz="0" w:space="0" w:color="auto"/>
      </w:divBdr>
    </w:div>
    <w:div w:id="1072777263">
      <w:bodyDiv w:val="1"/>
      <w:marLeft w:val="0"/>
      <w:marRight w:val="0"/>
      <w:marTop w:val="0"/>
      <w:marBottom w:val="0"/>
      <w:divBdr>
        <w:top w:val="none" w:sz="0" w:space="0" w:color="auto"/>
        <w:left w:val="none" w:sz="0" w:space="0" w:color="auto"/>
        <w:bottom w:val="none" w:sz="0" w:space="0" w:color="auto"/>
        <w:right w:val="none" w:sz="0" w:space="0" w:color="auto"/>
      </w:divBdr>
    </w:div>
    <w:div w:id="1101416285">
      <w:bodyDiv w:val="1"/>
      <w:marLeft w:val="0"/>
      <w:marRight w:val="0"/>
      <w:marTop w:val="0"/>
      <w:marBottom w:val="0"/>
      <w:divBdr>
        <w:top w:val="none" w:sz="0" w:space="0" w:color="auto"/>
        <w:left w:val="none" w:sz="0" w:space="0" w:color="auto"/>
        <w:bottom w:val="none" w:sz="0" w:space="0" w:color="auto"/>
        <w:right w:val="none" w:sz="0" w:space="0" w:color="auto"/>
      </w:divBdr>
    </w:div>
    <w:div w:id="1101686114">
      <w:bodyDiv w:val="1"/>
      <w:marLeft w:val="0"/>
      <w:marRight w:val="0"/>
      <w:marTop w:val="0"/>
      <w:marBottom w:val="0"/>
      <w:divBdr>
        <w:top w:val="none" w:sz="0" w:space="0" w:color="auto"/>
        <w:left w:val="none" w:sz="0" w:space="0" w:color="auto"/>
        <w:bottom w:val="none" w:sz="0" w:space="0" w:color="auto"/>
        <w:right w:val="none" w:sz="0" w:space="0" w:color="auto"/>
      </w:divBdr>
    </w:div>
    <w:div w:id="1132290387">
      <w:bodyDiv w:val="1"/>
      <w:marLeft w:val="0"/>
      <w:marRight w:val="0"/>
      <w:marTop w:val="0"/>
      <w:marBottom w:val="0"/>
      <w:divBdr>
        <w:top w:val="none" w:sz="0" w:space="0" w:color="auto"/>
        <w:left w:val="none" w:sz="0" w:space="0" w:color="auto"/>
        <w:bottom w:val="none" w:sz="0" w:space="0" w:color="auto"/>
        <w:right w:val="none" w:sz="0" w:space="0" w:color="auto"/>
      </w:divBdr>
      <w:divsChild>
        <w:div w:id="1969627250">
          <w:marLeft w:val="0"/>
          <w:marRight w:val="0"/>
          <w:marTop w:val="0"/>
          <w:marBottom w:val="0"/>
          <w:divBdr>
            <w:top w:val="none" w:sz="0" w:space="0" w:color="auto"/>
            <w:left w:val="none" w:sz="0" w:space="0" w:color="auto"/>
            <w:bottom w:val="none" w:sz="0" w:space="0" w:color="auto"/>
            <w:right w:val="none" w:sz="0" w:space="0" w:color="auto"/>
          </w:divBdr>
          <w:divsChild>
            <w:div w:id="1010571686">
              <w:marLeft w:val="0"/>
              <w:marRight w:val="0"/>
              <w:marTop w:val="0"/>
              <w:marBottom w:val="0"/>
              <w:divBdr>
                <w:top w:val="none" w:sz="0" w:space="0" w:color="auto"/>
                <w:left w:val="none" w:sz="0" w:space="0" w:color="auto"/>
                <w:bottom w:val="none" w:sz="0" w:space="0" w:color="auto"/>
                <w:right w:val="none" w:sz="0" w:space="0" w:color="auto"/>
              </w:divBdr>
              <w:divsChild>
                <w:div w:id="516041239">
                  <w:marLeft w:val="0"/>
                  <w:marRight w:val="0"/>
                  <w:marTop w:val="0"/>
                  <w:marBottom w:val="0"/>
                  <w:divBdr>
                    <w:top w:val="none" w:sz="0" w:space="0" w:color="auto"/>
                    <w:left w:val="none" w:sz="0" w:space="0" w:color="auto"/>
                    <w:bottom w:val="none" w:sz="0" w:space="0" w:color="auto"/>
                    <w:right w:val="none" w:sz="0" w:space="0" w:color="auto"/>
                  </w:divBdr>
                  <w:divsChild>
                    <w:div w:id="416559375">
                      <w:marLeft w:val="0"/>
                      <w:marRight w:val="0"/>
                      <w:marTop w:val="0"/>
                      <w:marBottom w:val="0"/>
                      <w:divBdr>
                        <w:top w:val="none" w:sz="0" w:space="0" w:color="auto"/>
                        <w:left w:val="none" w:sz="0" w:space="0" w:color="auto"/>
                        <w:bottom w:val="none" w:sz="0" w:space="0" w:color="auto"/>
                        <w:right w:val="none" w:sz="0" w:space="0" w:color="auto"/>
                      </w:divBdr>
                      <w:divsChild>
                        <w:div w:id="158473535">
                          <w:marLeft w:val="0"/>
                          <w:marRight w:val="0"/>
                          <w:marTop w:val="0"/>
                          <w:marBottom w:val="0"/>
                          <w:divBdr>
                            <w:top w:val="none" w:sz="0" w:space="0" w:color="auto"/>
                            <w:left w:val="none" w:sz="0" w:space="0" w:color="auto"/>
                            <w:bottom w:val="none" w:sz="0" w:space="0" w:color="auto"/>
                            <w:right w:val="none" w:sz="0" w:space="0" w:color="auto"/>
                          </w:divBdr>
                          <w:divsChild>
                            <w:div w:id="17742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75751">
      <w:bodyDiv w:val="1"/>
      <w:marLeft w:val="0"/>
      <w:marRight w:val="0"/>
      <w:marTop w:val="0"/>
      <w:marBottom w:val="0"/>
      <w:divBdr>
        <w:top w:val="none" w:sz="0" w:space="0" w:color="auto"/>
        <w:left w:val="none" w:sz="0" w:space="0" w:color="auto"/>
        <w:bottom w:val="none" w:sz="0" w:space="0" w:color="auto"/>
        <w:right w:val="none" w:sz="0" w:space="0" w:color="auto"/>
      </w:divBdr>
    </w:div>
    <w:div w:id="1227109098">
      <w:bodyDiv w:val="1"/>
      <w:marLeft w:val="0"/>
      <w:marRight w:val="0"/>
      <w:marTop w:val="0"/>
      <w:marBottom w:val="0"/>
      <w:divBdr>
        <w:top w:val="none" w:sz="0" w:space="0" w:color="auto"/>
        <w:left w:val="none" w:sz="0" w:space="0" w:color="auto"/>
        <w:bottom w:val="none" w:sz="0" w:space="0" w:color="auto"/>
        <w:right w:val="none" w:sz="0" w:space="0" w:color="auto"/>
      </w:divBdr>
    </w:div>
    <w:div w:id="1249847253">
      <w:bodyDiv w:val="1"/>
      <w:marLeft w:val="0"/>
      <w:marRight w:val="0"/>
      <w:marTop w:val="0"/>
      <w:marBottom w:val="0"/>
      <w:divBdr>
        <w:top w:val="none" w:sz="0" w:space="0" w:color="auto"/>
        <w:left w:val="none" w:sz="0" w:space="0" w:color="auto"/>
        <w:bottom w:val="none" w:sz="0" w:space="0" w:color="auto"/>
        <w:right w:val="none" w:sz="0" w:space="0" w:color="auto"/>
      </w:divBdr>
    </w:div>
    <w:div w:id="1297905082">
      <w:bodyDiv w:val="1"/>
      <w:marLeft w:val="0"/>
      <w:marRight w:val="0"/>
      <w:marTop w:val="0"/>
      <w:marBottom w:val="0"/>
      <w:divBdr>
        <w:top w:val="none" w:sz="0" w:space="0" w:color="auto"/>
        <w:left w:val="none" w:sz="0" w:space="0" w:color="auto"/>
        <w:bottom w:val="none" w:sz="0" w:space="0" w:color="auto"/>
        <w:right w:val="none" w:sz="0" w:space="0" w:color="auto"/>
      </w:divBdr>
    </w:div>
    <w:div w:id="1359626168">
      <w:bodyDiv w:val="1"/>
      <w:marLeft w:val="0"/>
      <w:marRight w:val="0"/>
      <w:marTop w:val="0"/>
      <w:marBottom w:val="0"/>
      <w:divBdr>
        <w:top w:val="none" w:sz="0" w:space="0" w:color="auto"/>
        <w:left w:val="none" w:sz="0" w:space="0" w:color="auto"/>
        <w:bottom w:val="none" w:sz="0" w:space="0" w:color="auto"/>
        <w:right w:val="none" w:sz="0" w:space="0" w:color="auto"/>
      </w:divBdr>
    </w:div>
    <w:div w:id="1437558320">
      <w:bodyDiv w:val="1"/>
      <w:marLeft w:val="0"/>
      <w:marRight w:val="0"/>
      <w:marTop w:val="0"/>
      <w:marBottom w:val="0"/>
      <w:divBdr>
        <w:top w:val="none" w:sz="0" w:space="0" w:color="auto"/>
        <w:left w:val="none" w:sz="0" w:space="0" w:color="auto"/>
        <w:bottom w:val="none" w:sz="0" w:space="0" w:color="auto"/>
        <w:right w:val="none" w:sz="0" w:space="0" w:color="auto"/>
      </w:divBdr>
    </w:div>
    <w:div w:id="1494682355">
      <w:bodyDiv w:val="1"/>
      <w:marLeft w:val="0"/>
      <w:marRight w:val="0"/>
      <w:marTop w:val="0"/>
      <w:marBottom w:val="0"/>
      <w:divBdr>
        <w:top w:val="none" w:sz="0" w:space="0" w:color="auto"/>
        <w:left w:val="none" w:sz="0" w:space="0" w:color="auto"/>
        <w:bottom w:val="none" w:sz="0" w:space="0" w:color="auto"/>
        <w:right w:val="none" w:sz="0" w:space="0" w:color="auto"/>
      </w:divBdr>
    </w:div>
    <w:div w:id="1520243357">
      <w:bodyDiv w:val="1"/>
      <w:marLeft w:val="0"/>
      <w:marRight w:val="0"/>
      <w:marTop w:val="0"/>
      <w:marBottom w:val="0"/>
      <w:divBdr>
        <w:top w:val="none" w:sz="0" w:space="0" w:color="auto"/>
        <w:left w:val="none" w:sz="0" w:space="0" w:color="auto"/>
        <w:bottom w:val="none" w:sz="0" w:space="0" w:color="auto"/>
        <w:right w:val="none" w:sz="0" w:space="0" w:color="auto"/>
      </w:divBdr>
    </w:div>
    <w:div w:id="1565752214">
      <w:bodyDiv w:val="1"/>
      <w:marLeft w:val="0"/>
      <w:marRight w:val="0"/>
      <w:marTop w:val="0"/>
      <w:marBottom w:val="0"/>
      <w:divBdr>
        <w:top w:val="none" w:sz="0" w:space="0" w:color="auto"/>
        <w:left w:val="none" w:sz="0" w:space="0" w:color="auto"/>
        <w:bottom w:val="none" w:sz="0" w:space="0" w:color="auto"/>
        <w:right w:val="none" w:sz="0" w:space="0" w:color="auto"/>
      </w:divBdr>
    </w:div>
    <w:div w:id="1567953034">
      <w:bodyDiv w:val="1"/>
      <w:marLeft w:val="0"/>
      <w:marRight w:val="0"/>
      <w:marTop w:val="0"/>
      <w:marBottom w:val="0"/>
      <w:divBdr>
        <w:top w:val="none" w:sz="0" w:space="0" w:color="auto"/>
        <w:left w:val="none" w:sz="0" w:space="0" w:color="auto"/>
        <w:bottom w:val="none" w:sz="0" w:space="0" w:color="auto"/>
        <w:right w:val="none" w:sz="0" w:space="0" w:color="auto"/>
      </w:divBdr>
    </w:div>
    <w:div w:id="1572160267">
      <w:bodyDiv w:val="1"/>
      <w:marLeft w:val="0"/>
      <w:marRight w:val="0"/>
      <w:marTop w:val="0"/>
      <w:marBottom w:val="0"/>
      <w:divBdr>
        <w:top w:val="none" w:sz="0" w:space="0" w:color="auto"/>
        <w:left w:val="none" w:sz="0" w:space="0" w:color="auto"/>
        <w:bottom w:val="none" w:sz="0" w:space="0" w:color="auto"/>
        <w:right w:val="none" w:sz="0" w:space="0" w:color="auto"/>
      </w:divBdr>
    </w:div>
    <w:div w:id="1633905426">
      <w:bodyDiv w:val="1"/>
      <w:marLeft w:val="0"/>
      <w:marRight w:val="0"/>
      <w:marTop w:val="0"/>
      <w:marBottom w:val="0"/>
      <w:divBdr>
        <w:top w:val="none" w:sz="0" w:space="0" w:color="auto"/>
        <w:left w:val="none" w:sz="0" w:space="0" w:color="auto"/>
        <w:bottom w:val="none" w:sz="0" w:space="0" w:color="auto"/>
        <w:right w:val="none" w:sz="0" w:space="0" w:color="auto"/>
      </w:divBdr>
    </w:div>
    <w:div w:id="1665746267">
      <w:bodyDiv w:val="1"/>
      <w:marLeft w:val="0"/>
      <w:marRight w:val="0"/>
      <w:marTop w:val="0"/>
      <w:marBottom w:val="0"/>
      <w:divBdr>
        <w:top w:val="none" w:sz="0" w:space="0" w:color="auto"/>
        <w:left w:val="none" w:sz="0" w:space="0" w:color="auto"/>
        <w:bottom w:val="none" w:sz="0" w:space="0" w:color="auto"/>
        <w:right w:val="none" w:sz="0" w:space="0" w:color="auto"/>
      </w:divBdr>
    </w:div>
    <w:div w:id="1689061144">
      <w:bodyDiv w:val="1"/>
      <w:marLeft w:val="0"/>
      <w:marRight w:val="0"/>
      <w:marTop w:val="0"/>
      <w:marBottom w:val="0"/>
      <w:divBdr>
        <w:top w:val="none" w:sz="0" w:space="0" w:color="auto"/>
        <w:left w:val="none" w:sz="0" w:space="0" w:color="auto"/>
        <w:bottom w:val="none" w:sz="0" w:space="0" w:color="auto"/>
        <w:right w:val="none" w:sz="0" w:space="0" w:color="auto"/>
      </w:divBdr>
    </w:div>
    <w:div w:id="1723793932">
      <w:bodyDiv w:val="1"/>
      <w:marLeft w:val="0"/>
      <w:marRight w:val="0"/>
      <w:marTop w:val="0"/>
      <w:marBottom w:val="0"/>
      <w:divBdr>
        <w:top w:val="none" w:sz="0" w:space="0" w:color="auto"/>
        <w:left w:val="none" w:sz="0" w:space="0" w:color="auto"/>
        <w:bottom w:val="none" w:sz="0" w:space="0" w:color="auto"/>
        <w:right w:val="none" w:sz="0" w:space="0" w:color="auto"/>
      </w:divBdr>
    </w:div>
    <w:div w:id="1740206073">
      <w:bodyDiv w:val="1"/>
      <w:marLeft w:val="0"/>
      <w:marRight w:val="0"/>
      <w:marTop w:val="0"/>
      <w:marBottom w:val="0"/>
      <w:divBdr>
        <w:top w:val="none" w:sz="0" w:space="0" w:color="auto"/>
        <w:left w:val="none" w:sz="0" w:space="0" w:color="auto"/>
        <w:bottom w:val="none" w:sz="0" w:space="0" w:color="auto"/>
        <w:right w:val="none" w:sz="0" w:space="0" w:color="auto"/>
      </w:divBdr>
    </w:div>
    <w:div w:id="1758868534">
      <w:bodyDiv w:val="1"/>
      <w:marLeft w:val="0"/>
      <w:marRight w:val="0"/>
      <w:marTop w:val="0"/>
      <w:marBottom w:val="0"/>
      <w:divBdr>
        <w:top w:val="none" w:sz="0" w:space="0" w:color="auto"/>
        <w:left w:val="none" w:sz="0" w:space="0" w:color="auto"/>
        <w:bottom w:val="none" w:sz="0" w:space="0" w:color="auto"/>
        <w:right w:val="none" w:sz="0" w:space="0" w:color="auto"/>
      </w:divBdr>
    </w:div>
    <w:div w:id="1804885857">
      <w:bodyDiv w:val="1"/>
      <w:marLeft w:val="0"/>
      <w:marRight w:val="0"/>
      <w:marTop w:val="0"/>
      <w:marBottom w:val="0"/>
      <w:divBdr>
        <w:top w:val="none" w:sz="0" w:space="0" w:color="auto"/>
        <w:left w:val="none" w:sz="0" w:space="0" w:color="auto"/>
        <w:bottom w:val="none" w:sz="0" w:space="0" w:color="auto"/>
        <w:right w:val="none" w:sz="0" w:space="0" w:color="auto"/>
      </w:divBdr>
      <w:divsChild>
        <w:div w:id="1640452491">
          <w:marLeft w:val="0"/>
          <w:marRight w:val="0"/>
          <w:marTop w:val="0"/>
          <w:marBottom w:val="0"/>
          <w:divBdr>
            <w:top w:val="none" w:sz="0" w:space="0" w:color="auto"/>
            <w:left w:val="none" w:sz="0" w:space="0" w:color="auto"/>
            <w:bottom w:val="none" w:sz="0" w:space="0" w:color="auto"/>
            <w:right w:val="none" w:sz="0" w:space="0" w:color="auto"/>
          </w:divBdr>
          <w:divsChild>
            <w:div w:id="958997352">
              <w:marLeft w:val="0"/>
              <w:marRight w:val="0"/>
              <w:marTop w:val="0"/>
              <w:marBottom w:val="0"/>
              <w:divBdr>
                <w:top w:val="none" w:sz="0" w:space="0" w:color="auto"/>
                <w:left w:val="none" w:sz="0" w:space="0" w:color="auto"/>
                <w:bottom w:val="none" w:sz="0" w:space="0" w:color="auto"/>
                <w:right w:val="none" w:sz="0" w:space="0" w:color="auto"/>
              </w:divBdr>
              <w:divsChild>
                <w:div w:id="112481471">
                  <w:marLeft w:val="0"/>
                  <w:marRight w:val="0"/>
                  <w:marTop w:val="0"/>
                  <w:marBottom w:val="0"/>
                  <w:divBdr>
                    <w:top w:val="none" w:sz="0" w:space="0" w:color="auto"/>
                    <w:left w:val="none" w:sz="0" w:space="0" w:color="auto"/>
                    <w:bottom w:val="none" w:sz="0" w:space="0" w:color="auto"/>
                    <w:right w:val="none" w:sz="0" w:space="0" w:color="auto"/>
                  </w:divBdr>
                  <w:divsChild>
                    <w:div w:id="1135490382">
                      <w:marLeft w:val="0"/>
                      <w:marRight w:val="0"/>
                      <w:marTop w:val="0"/>
                      <w:marBottom w:val="0"/>
                      <w:divBdr>
                        <w:top w:val="none" w:sz="0" w:space="0" w:color="auto"/>
                        <w:left w:val="none" w:sz="0" w:space="0" w:color="auto"/>
                        <w:bottom w:val="none" w:sz="0" w:space="0" w:color="auto"/>
                        <w:right w:val="none" w:sz="0" w:space="0" w:color="auto"/>
                      </w:divBdr>
                      <w:divsChild>
                        <w:div w:id="1954818913">
                          <w:marLeft w:val="0"/>
                          <w:marRight w:val="0"/>
                          <w:marTop w:val="0"/>
                          <w:marBottom w:val="0"/>
                          <w:divBdr>
                            <w:top w:val="none" w:sz="0" w:space="0" w:color="auto"/>
                            <w:left w:val="none" w:sz="0" w:space="0" w:color="auto"/>
                            <w:bottom w:val="none" w:sz="0" w:space="0" w:color="auto"/>
                            <w:right w:val="none" w:sz="0" w:space="0" w:color="auto"/>
                          </w:divBdr>
                          <w:divsChild>
                            <w:div w:id="12070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234787">
      <w:bodyDiv w:val="1"/>
      <w:marLeft w:val="0"/>
      <w:marRight w:val="0"/>
      <w:marTop w:val="0"/>
      <w:marBottom w:val="0"/>
      <w:divBdr>
        <w:top w:val="none" w:sz="0" w:space="0" w:color="auto"/>
        <w:left w:val="none" w:sz="0" w:space="0" w:color="auto"/>
        <w:bottom w:val="none" w:sz="0" w:space="0" w:color="auto"/>
        <w:right w:val="none" w:sz="0" w:space="0" w:color="auto"/>
      </w:divBdr>
    </w:div>
    <w:div w:id="1881283957">
      <w:bodyDiv w:val="1"/>
      <w:marLeft w:val="0"/>
      <w:marRight w:val="0"/>
      <w:marTop w:val="0"/>
      <w:marBottom w:val="0"/>
      <w:divBdr>
        <w:top w:val="none" w:sz="0" w:space="0" w:color="auto"/>
        <w:left w:val="none" w:sz="0" w:space="0" w:color="auto"/>
        <w:bottom w:val="none" w:sz="0" w:space="0" w:color="auto"/>
        <w:right w:val="none" w:sz="0" w:space="0" w:color="auto"/>
      </w:divBdr>
    </w:div>
    <w:div w:id="1894003495">
      <w:bodyDiv w:val="1"/>
      <w:marLeft w:val="0"/>
      <w:marRight w:val="0"/>
      <w:marTop w:val="0"/>
      <w:marBottom w:val="0"/>
      <w:divBdr>
        <w:top w:val="none" w:sz="0" w:space="0" w:color="auto"/>
        <w:left w:val="none" w:sz="0" w:space="0" w:color="auto"/>
        <w:bottom w:val="none" w:sz="0" w:space="0" w:color="auto"/>
        <w:right w:val="none" w:sz="0" w:space="0" w:color="auto"/>
      </w:divBdr>
    </w:div>
    <w:div w:id="1904369726">
      <w:bodyDiv w:val="1"/>
      <w:marLeft w:val="0"/>
      <w:marRight w:val="0"/>
      <w:marTop w:val="0"/>
      <w:marBottom w:val="0"/>
      <w:divBdr>
        <w:top w:val="none" w:sz="0" w:space="0" w:color="auto"/>
        <w:left w:val="none" w:sz="0" w:space="0" w:color="auto"/>
        <w:bottom w:val="none" w:sz="0" w:space="0" w:color="auto"/>
        <w:right w:val="none" w:sz="0" w:space="0" w:color="auto"/>
      </w:divBdr>
    </w:div>
    <w:div w:id="1922177753">
      <w:bodyDiv w:val="1"/>
      <w:marLeft w:val="0"/>
      <w:marRight w:val="0"/>
      <w:marTop w:val="0"/>
      <w:marBottom w:val="0"/>
      <w:divBdr>
        <w:top w:val="none" w:sz="0" w:space="0" w:color="auto"/>
        <w:left w:val="none" w:sz="0" w:space="0" w:color="auto"/>
        <w:bottom w:val="none" w:sz="0" w:space="0" w:color="auto"/>
        <w:right w:val="none" w:sz="0" w:space="0" w:color="auto"/>
      </w:divBdr>
    </w:div>
    <w:div w:id="1937328494">
      <w:bodyDiv w:val="1"/>
      <w:marLeft w:val="0"/>
      <w:marRight w:val="0"/>
      <w:marTop w:val="0"/>
      <w:marBottom w:val="0"/>
      <w:divBdr>
        <w:top w:val="none" w:sz="0" w:space="0" w:color="auto"/>
        <w:left w:val="none" w:sz="0" w:space="0" w:color="auto"/>
        <w:bottom w:val="none" w:sz="0" w:space="0" w:color="auto"/>
        <w:right w:val="none" w:sz="0" w:space="0" w:color="auto"/>
      </w:divBdr>
    </w:div>
    <w:div w:id="1976175173">
      <w:bodyDiv w:val="1"/>
      <w:marLeft w:val="0"/>
      <w:marRight w:val="0"/>
      <w:marTop w:val="0"/>
      <w:marBottom w:val="0"/>
      <w:divBdr>
        <w:top w:val="none" w:sz="0" w:space="0" w:color="auto"/>
        <w:left w:val="none" w:sz="0" w:space="0" w:color="auto"/>
        <w:bottom w:val="none" w:sz="0" w:space="0" w:color="auto"/>
        <w:right w:val="none" w:sz="0" w:space="0" w:color="auto"/>
      </w:divBdr>
    </w:div>
    <w:div w:id="1992247493">
      <w:bodyDiv w:val="1"/>
      <w:marLeft w:val="0"/>
      <w:marRight w:val="0"/>
      <w:marTop w:val="0"/>
      <w:marBottom w:val="0"/>
      <w:divBdr>
        <w:top w:val="none" w:sz="0" w:space="0" w:color="auto"/>
        <w:left w:val="none" w:sz="0" w:space="0" w:color="auto"/>
        <w:bottom w:val="none" w:sz="0" w:space="0" w:color="auto"/>
        <w:right w:val="none" w:sz="0" w:space="0" w:color="auto"/>
      </w:divBdr>
    </w:div>
    <w:div w:id="2023312949">
      <w:bodyDiv w:val="1"/>
      <w:marLeft w:val="0"/>
      <w:marRight w:val="0"/>
      <w:marTop w:val="0"/>
      <w:marBottom w:val="0"/>
      <w:divBdr>
        <w:top w:val="none" w:sz="0" w:space="0" w:color="auto"/>
        <w:left w:val="none" w:sz="0" w:space="0" w:color="auto"/>
        <w:bottom w:val="none" w:sz="0" w:space="0" w:color="auto"/>
        <w:right w:val="none" w:sz="0" w:space="0" w:color="auto"/>
      </w:divBdr>
    </w:div>
    <w:div w:id="2034990110">
      <w:bodyDiv w:val="1"/>
      <w:marLeft w:val="0"/>
      <w:marRight w:val="0"/>
      <w:marTop w:val="0"/>
      <w:marBottom w:val="0"/>
      <w:divBdr>
        <w:top w:val="none" w:sz="0" w:space="0" w:color="auto"/>
        <w:left w:val="none" w:sz="0" w:space="0" w:color="auto"/>
        <w:bottom w:val="none" w:sz="0" w:space="0" w:color="auto"/>
        <w:right w:val="none" w:sz="0" w:space="0" w:color="auto"/>
      </w:divBdr>
    </w:div>
    <w:div w:id="2045783817">
      <w:bodyDiv w:val="1"/>
      <w:marLeft w:val="0"/>
      <w:marRight w:val="0"/>
      <w:marTop w:val="0"/>
      <w:marBottom w:val="0"/>
      <w:divBdr>
        <w:top w:val="none" w:sz="0" w:space="0" w:color="auto"/>
        <w:left w:val="none" w:sz="0" w:space="0" w:color="auto"/>
        <w:bottom w:val="none" w:sz="0" w:space="0" w:color="auto"/>
        <w:right w:val="none" w:sz="0" w:space="0" w:color="auto"/>
      </w:divBdr>
    </w:div>
    <w:div w:id="21131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wyercambre.com/stephen-i-dwyer/" TargetMode="External"/><Relationship Id="rId26" Type="http://schemas.openxmlformats.org/officeDocument/2006/relationships/hyperlink" Target="https://law.loyno.edu/academics/faculty-and-staff-directory/dian-tooley-knoblett" TargetMode="External"/><Relationship Id="rId39" Type="http://schemas.openxmlformats.org/officeDocument/2006/relationships/fontTable" Target="fontTable.xml"/><Relationship Id="rId21" Type="http://schemas.openxmlformats.org/officeDocument/2006/relationships/image" Target="media/image7.jpeg"/><Relationship Id="rId34"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footer" Target="footer2.xml"/><Relationship Id="rId38"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s://hhslawfirm.com/about/" TargetMode="External"/><Relationship Id="rId20" Type="http://schemas.openxmlformats.org/officeDocument/2006/relationships/hyperlink" Target="https://www.judgerachael.com/about-rachael/"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hotwell-law.weebly.com/attorneys.html" TargetMode="External"/><Relationship Id="rId32" Type="http://schemas.openxmlformats.org/officeDocument/2006/relationships/chart" Target="charts/chart4.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jpg"/><Relationship Id="rId28" Type="http://schemas.openxmlformats.org/officeDocument/2006/relationships/hyperlink" Target="https://www.fjc.gov/history/judges/zainey-jay-c" TargetMode="External"/><Relationship Id="rId36" Type="http://schemas.openxmlformats.org/officeDocument/2006/relationships/hyperlink" Target="http://louisianajlap.com/resources/lsba-journal-articles/" TargetMode="Externa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htbcpa.com/staff/bradley-j-tate/" TargetMode="External"/><Relationship Id="rId27" Type="http://schemas.openxmlformats.org/officeDocument/2006/relationships/image" Target="media/image10.jpeg"/><Relationship Id="rId30" Type="http://schemas.openxmlformats.org/officeDocument/2006/relationships/chart" Target="charts/chart2.xml"/><Relationship Id="rId35" Type="http://schemas.openxmlformats.org/officeDocument/2006/relationships/chart" Target="charts/chart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gov/legis/Law.aspx?d=93609" TargetMode="External"/><Relationship Id="rId1" Type="http://schemas.openxmlformats.org/officeDocument/2006/relationships/hyperlink" Target="https://www.lasc.org/Supreme_Court_Rules?p=RuleXI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a:t>
            </a:r>
            <a:r>
              <a:rPr lang="en-US" baseline="0"/>
              <a:t> 2021 - 22 Total Open Files = 952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9B-47D1-A859-64A46720BCBA}"/>
              </c:ext>
            </c:extLst>
          </c:dPt>
          <c:dPt>
            <c:idx val="1"/>
            <c:bubble3D val="0"/>
            <c:spPr>
              <a:solidFill>
                <a:srgbClr val="006699"/>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9B-47D1-A859-64A46720BCBA}"/>
              </c:ext>
            </c:extLst>
          </c:dPt>
          <c:cat>
            <c:strRef>
              <c:f>Sheet1!$A$1:$A$2</c:f>
              <c:strCache>
                <c:ptCount val="2"/>
                <c:pt idx="0">
                  <c:v>Formal Reporting 11.44%</c:v>
                </c:pt>
                <c:pt idx="1">
                  <c:v>Other 88.56%</c:v>
                </c:pt>
              </c:strCache>
            </c:strRef>
          </c:cat>
          <c:val>
            <c:numRef>
              <c:f>Sheet1!$B$1:$B$2</c:f>
              <c:numCache>
                <c:formatCode>General</c:formatCode>
                <c:ptCount val="2"/>
                <c:pt idx="0">
                  <c:v>11</c:v>
                </c:pt>
                <c:pt idx="1">
                  <c:v>89</c:v>
                </c:pt>
              </c:numCache>
            </c:numRef>
          </c:val>
          <c:extLst>
            <c:ext xmlns:c16="http://schemas.microsoft.com/office/drawing/2014/chart" uri="{C3380CC4-5D6E-409C-BE32-E72D297353CC}">
              <c16:uniqueId val="{00000004-F89B-47D1-A859-64A46720BCB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solidFill>
                  <a:sysClr val="windowText" lastClr="000000"/>
                </a:solidFill>
              </a:rPr>
              <a:t>Referral Source</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B3-4D07-8DBC-B5A1A9C675C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B3-4D07-8DBC-B5A1A9C675C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B3-4D07-8DBC-B5A1A9C675C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FB3-4D07-8DBC-B5A1A9C675C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FB3-4D07-8DBC-B5A1A9C675C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FB3-4D07-8DBC-B5A1A9C675C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FB3-4D07-8DBC-B5A1A9C675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4"/>
                <c:pt idx="0">
                  <c:v>Volunteer 55%</c:v>
                </c:pt>
                <c:pt idx="1">
                  <c:v>ODC 13%</c:v>
                </c:pt>
                <c:pt idx="2">
                  <c:v>COBA 30%</c:v>
                </c:pt>
                <c:pt idx="3">
                  <c:v>Law Firm 2%</c:v>
                </c:pt>
              </c:strCache>
            </c:strRef>
          </c:cat>
          <c:val>
            <c:numRef>
              <c:f>Sheet1!$B$1:$B$5</c:f>
              <c:numCache>
                <c:formatCode>General</c:formatCode>
                <c:ptCount val="5"/>
                <c:pt idx="0">
                  <c:v>55</c:v>
                </c:pt>
                <c:pt idx="1">
                  <c:v>13</c:v>
                </c:pt>
                <c:pt idx="2">
                  <c:v>30</c:v>
                </c:pt>
                <c:pt idx="3">
                  <c:v>2</c:v>
                </c:pt>
              </c:numCache>
            </c:numRef>
          </c:val>
          <c:extLst>
            <c:ext xmlns:c16="http://schemas.microsoft.com/office/drawing/2014/chart" uri="{C3380CC4-5D6E-409C-BE32-E72D297353CC}">
              <c16:uniqueId val="{0000000E-CFB3-4D07-8DBC-B5A1A9C675C8}"/>
            </c:ext>
          </c:extLst>
        </c:ser>
        <c:dLbls>
          <c:showLegendKey val="0"/>
          <c:showVal val="0"/>
          <c:showCatName val="0"/>
          <c:showSerName val="0"/>
          <c:showPercent val="0"/>
          <c:showBubbleSize val="0"/>
          <c:showLeaderLines val="1"/>
        </c:dLbls>
      </c:pie3DChart>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solidFill>
                  <a:sysClr val="windowText" lastClr="000000"/>
                </a:solidFill>
              </a:rPr>
              <a:t>Category Assisted</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FD5-4E6C-99BA-51292E946D6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FD5-4E6C-99BA-51292E946D6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FD5-4E6C-99BA-51292E946D67}"/>
              </c:ext>
            </c:extLst>
          </c:dPt>
          <c:dPt>
            <c:idx val="3"/>
            <c:bubble3D val="0"/>
            <c:spPr>
              <a:solidFill>
                <a:schemeClr val="accent4"/>
              </a:solidFill>
              <a:ln w="25400">
                <a:solidFill>
                  <a:schemeClr val="accent1">
                    <a:alpha val="96000"/>
                  </a:schemeClr>
                </a:solidFill>
              </a:ln>
              <a:effectLst/>
              <a:sp3d contourW="25400">
                <a:contourClr>
                  <a:schemeClr val="accent1">
                    <a:alpha val="96000"/>
                  </a:schemeClr>
                </a:contourClr>
              </a:sp3d>
            </c:spPr>
            <c:extLst>
              <c:ext xmlns:c16="http://schemas.microsoft.com/office/drawing/2014/chart" uri="{C3380CC4-5D6E-409C-BE32-E72D297353CC}">
                <c16:uniqueId val="{00000007-3FD5-4E6C-99BA-51292E946D6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FD5-4E6C-99BA-51292E946D6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FD5-4E6C-99BA-51292E946D6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FD5-4E6C-99BA-51292E946D67}"/>
              </c:ext>
            </c:extLst>
          </c:dPt>
          <c:dLbls>
            <c:dLbl>
              <c:idx val="0"/>
              <c:tx>
                <c:rich>
                  <a:bodyPr/>
                  <a:lstStyle/>
                  <a:p>
                    <a:r>
                      <a:rPr lang="en-US"/>
                      <a:t>61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FD5-4E6C-99BA-51292E946D67}"/>
                </c:ext>
              </c:extLst>
            </c:dLbl>
            <c:dLbl>
              <c:idx val="1"/>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FD5-4E6C-99BA-51292E946D67}"/>
                </c:ext>
              </c:extLst>
            </c:dLbl>
            <c:dLbl>
              <c:idx val="2"/>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FD5-4E6C-99BA-51292E946D67}"/>
                </c:ext>
              </c:extLst>
            </c:dLbl>
            <c:dLbl>
              <c:idx val="3"/>
              <c:tx>
                <c:rich>
                  <a:bodyPr/>
                  <a:lstStyle/>
                  <a:p>
                    <a:r>
                      <a:rPr lang="en-US"/>
                      <a:t>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FD5-4E6C-99BA-51292E946D67}"/>
                </c:ext>
              </c:extLst>
            </c:dLbl>
            <c:dLbl>
              <c:idx val="4"/>
              <c:tx>
                <c:rich>
                  <a:bodyPr/>
                  <a:lstStyle/>
                  <a:p>
                    <a:r>
                      <a:rPr lang="en-US"/>
                      <a:t>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FD5-4E6C-99BA-51292E946D67}"/>
                </c:ext>
              </c:extLst>
            </c:dLbl>
            <c:dLbl>
              <c:idx val="5"/>
              <c:tx>
                <c:rich>
                  <a:bodyPr/>
                  <a:lstStyle/>
                  <a:p>
                    <a:r>
                      <a:rPr lang="en-US"/>
                      <a:t>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FD5-4E6C-99BA-51292E946D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Sheet1!$A$1:$A$7</c:f>
              <c:strCache>
                <c:ptCount val="6"/>
                <c:pt idx="0">
                  <c:v>Attorney 61%</c:v>
                </c:pt>
                <c:pt idx="1">
                  <c:v>Bar Applicant 16%</c:v>
                </c:pt>
                <c:pt idx="2">
                  <c:v>Law Student 16%</c:v>
                </c:pt>
                <c:pt idx="3">
                  <c:v>Non-Attorney 3%</c:v>
                </c:pt>
                <c:pt idx="4">
                  <c:v>Judge 1%</c:v>
                </c:pt>
                <c:pt idx="5">
                  <c:v>Disbarred Attorney 3%</c:v>
                </c:pt>
              </c:strCache>
            </c:strRef>
          </c:cat>
          <c:val>
            <c:numRef>
              <c:f>Sheet1!$B$1:$B$7</c:f>
              <c:numCache>
                <c:formatCode>General</c:formatCode>
                <c:ptCount val="7"/>
                <c:pt idx="0">
                  <c:v>61</c:v>
                </c:pt>
                <c:pt idx="1">
                  <c:v>16</c:v>
                </c:pt>
                <c:pt idx="2">
                  <c:v>16</c:v>
                </c:pt>
                <c:pt idx="3">
                  <c:v>3</c:v>
                </c:pt>
                <c:pt idx="4">
                  <c:v>1</c:v>
                </c:pt>
                <c:pt idx="5">
                  <c:v>3</c:v>
                </c:pt>
              </c:numCache>
            </c:numRef>
          </c:val>
          <c:extLst>
            <c:ext xmlns:c16="http://schemas.microsoft.com/office/drawing/2014/chart" uri="{C3380CC4-5D6E-409C-BE32-E72D297353CC}">
              <c16:uniqueId val="{0000000E-3FD5-4E6C-99BA-51292E946D67}"/>
            </c:ext>
          </c:extLst>
        </c:ser>
        <c:dLbls>
          <c:dLblPos val="bestFit"/>
          <c:showLegendKey val="0"/>
          <c:showVal val="1"/>
          <c:showCatName val="0"/>
          <c:showSerName val="0"/>
          <c:showPercent val="0"/>
          <c:showBubbleSize val="0"/>
          <c:showLeaderLines val="1"/>
        </c:dLbls>
      </c:pie3DChart>
      <c:spPr>
        <a:noFill/>
        <a:ln>
          <a:noFill/>
        </a:ln>
        <a:effectLst/>
      </c:spPr>
    </c:plotArea>
    <c:legend>
      <c:legendPos val="l"/>
      <c:legendEntry>
        <c:idx val="6"/>
        <c:delete val="1"/>
      </c:legendEntry>
      <c:layout>
        <c:manualLayout>
          <c:xMode val="edge"/>
          <c:yMode val="edge"/>
          <c:x val="1.5841584158415842E-2"/>
          <c:y val="0.14462272215973004"/>
          <c:w val="0.34500995296380038"/>
          <c:h val="0.78684964379452582"/>
        </c:manualLayout>
      </c:layout>
      <c:overlay val="0"/>
      <c:spPr>
        <a:noFill/>
        <a:ln>
          <a:noFill/>
        </a:ln>
        <a:effectLst/>
      </c:spPr>
      <c:txPr>
        <a:bodyPr rot="0" spcFirstLastPara="1" vertOverflow="ellipsis" vert="horz" wrap="square" anchor="ctr" anchorCtr="1"/>
        <a:lstStyle/>
        <a:p>
          <a:pPr algn="ctr" rtl="0">
            <a:defRPr lang="en-US" sz="1200" b="0" i="0" u="none" strike="noStrike" kern="1200" spc="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solidFill>
                  <a:sysClr val="windowText" lastClr="000000"/>
                </a:solidFill>
              </a:rPr>
              <a:t>JLAP</a:t>
            </a:r>
            <a:r>
              <a:rPr lang="en-US" sz="1600" baseline="0">
                <a:solidFill>
                  <a:sysClr val="windowText" lastClr="000000"/>
                </a:solidFill>
              </a:rPr>
              <a:t> Referral Recommendations</a:t>
            </a:r>
            <a:endParaRPr lang="en-US" sz="16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98A-4EAB-8132-17D99D34456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98A-4EAB-8132-17D99D34456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98A-4EAB-8132-17D99D34456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98A-4EAB-8132-17D99D34456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98A-4EAB-8132-17D99D34456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98A-4EAB-8132-17D99D34456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98A-4EAB-8132-17D99D34456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98A-4EAB-8132-17D99D34456D}"/>
              </c:ext>
            </c:extLst>
          </c:dPt>
          <c:dLbls>
            <c:dLbl>
              <c:idx val="0"/>
              <c:tx>
                <c:rich>
                  <a:bodyPr/>
                  <a:lstStyle/>
                  <a:p>
                    <a:r>
                      <a:rPr lang="en-US"/>
                      <a:t>33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8A-4EAB-8132-17D99D34456D}"/>
                </c:ext>
              </c:extLst>
            </c:dLbl>
            <c:dLbl>
              <c:idx val="1"/>
              <c:tx>
                <c:rich>
                  <a:bodyPr/>
                  <a:lstStyle/>
                  <a:p>
                    <a:r>
                      <a:rPr lang="en-US"/>
                      <a:t>15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98A-4EAB-8132-17D99D34456D}"/>
                </c:ext>
              </c:extLst>
            </c:dLbl>
            <c:dLbl>
              <c:idx val="2"/>
              <c:tx>
                <c:rich>
                  <a:bodyPr/>
                  <a:lstStyle/>
                  <a:p>
                    <a:r>
                      <a:rPr lang="en-US"/>
                      <a:t>13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98A-4EAB-8132-17D99D34456D}"/>
                </c:ext>
              </c:extLst>
            </c:dLbl>
            <c:dLbl>
              <c:idx val="3"/>
              <c:tx>
                <c:rich>
                  <a:bodyPr/>
                  <a:lstStyle/>
                  <a:p>
                    <a:r>
                      <a:rPr lang="en-US"/>
                      <a:t>21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8A-4EAB-8132-17D99D34456D}"/>
                </c:ext>
              </c:extLst>
            </c:dLbl>
            <c:dLbl>
              <c:idx val="4"/>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98A-4EAB-8132-17D99D34456D}"/>
                </c:ext>
              </c:extLst>
            </c:dLbl>
            <c:dLbl>
              <c:idx val="5"/>
              <c:tx>
                <c:rich>
                  <a:bodyPr/>
                  <a:lstStyle/>
                  <a:p>
                    <a:r>
                      <a:rPr lang="en-US"/>
                      <a:t>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98A-4EAB-8132-17D99D34456D}"/>
                </c:ext>
              </c:extLst>
            </c:dLbl>
            <c:dLbl>
              <c:idx val="6"/>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98A-4EAB-8132-17D99D34456D}"/>
                </c:ext>
              </c:extLst>
            </c:dLbl>
            <c:dLbl>
              <c:idx val="7"/>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98A-4EAB-8132-17D99D344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Sheet1!$A$1:$A$8</c:f>
              <c:strCache>
                <c:ptCount val="8"/>
                <c:pt idx="0">
                  <c:v>Low Level/One-Day Evals 33%</c:v>
                </c:pt>
                <c:pt idx="1">
                  <c:v>Inpatient Evals 15%</c:v>
                </c:pt>
                <c:pt idx="2">
                  <c:v>Info Given/No Referral 13%</c:v>
                </c:pt>
                <c:pt idx="3">
                  <c:v>Therapy/Psych 21%</c:v>
                </c:pt>
                <c:pt idx="4">
                  <c:v>Inpatient Treatment 5%</c:v>
                </c:pt>
                <c:pt idx="5">
                  <c:v>Detox 3%</c:v>
                </c:pt>
                <c:pt idx="6">
                  <c:v>No referral 5%</c:v>
                </c:pt>
                <c:pt idx="7">
                  <c:v>Complete Treatment 4%</c:v>
                </c:pt>
              </c:strCache>
              <c:extLst/>
            </c:strRef>
          </c:cat>
          <c:val>
            <c:numRef>
              <c:f>Sheet1!$B$1:$B$8</c:f>
              <c:numCache>
                <c:formatCode>General</c:formatCode>
                <c:ptCount val="8"/>
                <c:pt idx="0">
                  <c:v>33</c:v>
                </c:pt>
                <c:pt idx="1">
                  <c:v>15</c:v>
                </c:pt>
                <c:pt idx="2">
                  <c:v>13</c:v>
                </c:pt>
                <c:pt idx="3">
                  <c:v>21</c:v>
                </c:pt>
                <c:pt idx="4">
                  <c:v>5</c:v>
                </c:pt>
                <c:pt idx="5">
                  <c:v>3</c:v>
                </c:pt>
                <c:pt idx="6">
                  <c:v>5</c:v>
                </c:pt>
                <c:pt idx="7">
                  <c:v>4</c:v>
                </c:pt>
              </c:numCache>
              <c:extLst/>
            </c:numRef>
          </c:val>
          <c:extLst>
            <c:ext xmlns:c16="http://schemas.microsoft.com/office/drawing/2014/chart" uri="{C3380CC4-5D6E-409C-BE32-E72D297353CC}">
              <c16:uniqueId val="{00000010-A98A-4EAB-8132-17D99D34456D}"/>
            </c:ext>
          </c:extLst>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lang="en-US"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0.63552375664580385"/>
          <c:y val="0.19369718630819283"/>
          <c:w val="0.3505145029948179"/>
          <c:h val="0.66050825678040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solidFill>
                  <a:sysClr val="windowText" lastClr="000000"/>
                </a:solidFill>
              </a:rPr>
              <a:t>Mental Health</a:t>
            </a:r>
            <a:r>
              <a:rPr lang="en-US" sz="1800" baseline="0">
                <a:solidFill>
                  <a:sysClr val="windowText" lastClr="000000"/>
                </a:solidFill>
              </a:rPr>
              <a:t> and SUD Referrals</a:t>
            </a:r>
            <a:endParaRPr lang="en-US" sz="18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4CF-46F7-A5A8-993225D186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4CF-46F7-A5A8-993225D1860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4CF-46F7-A5A8-993225D1860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4CF-46F7-A5A8-993225D1860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4CF-46F7-A5A8-993225D1860C}"/>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CF-46F7-A5A8-993225D1860C}"/>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CF-46F7-A5A8-993225D1860C}"/>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CF-46F7-A5A8-993225D1860C}"/>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CF-46F7-A5A8-993225D1860C}"/>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CF-46F7-A5A8-993225D186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Sheet1!$A$1:$A$5</c:f>
              <c:strCache>
                <c:ptCount val="5"/>
                <c:pt idx="0">
                  <c:v>Substance Use Only 18%</c:v>
                </c:pt>
                <c:pt idx="1">
                  <c:v>Mental Health Only 27% </c:v>
                </c:pt>
                <c:pt idx="2">
                  <c:v>Comorbid 21%</c:v>
                </c:pt>
                <c:pt idx="3">
                  <c:v>Unknown 23%</c:v>
                </c:pt>
                <c:pt idx="4">
                  <c:v>None 11%</c:v>
                </c:pt>
              </c:strCache>
            </c:strRef>
          </c:cat>
          <c:val>
            <c:numRef>
              <c:f>Sheet1!$B$1:$B$5</c:f>
              <c:numCache>
                <c:formatCode>General</c:formatCode>
                <c:ptCount val="5"/>
                <c:pt idx="0">
                  <c:v>20</c:v>
                </c:pt>
                <c:pt idx="1">
                  <c:v>28</c:v>
                </c:pt>
                <c:pt idx="2">
                  <c:v>23</c:v>
                </c:pt>
                <c:pt idx="3">
                  <c:v>25</c:v>
                </c:pt>
                <c:pt idx="4">
                  <c:v>12</c:v>
                </c:pt>
              </c:numCache>
            </c:numRef>
          </c:val>
          <c:extLst>
            <c:ext xmlns:c16="http://schemas.microsoft.com/office/drawing/2014/chart" uri="{C3380CC4-5D6E-409C-BE32-E72D297353CC}">
              <c16:uniqueId val="{0000000A-74CF-46F7-A5A8-993225D1860C}"/>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solidFill>
                  <a:sysClr val="windowText" lastClr="000000"/>
                </a:solidFill>
              </a:rPr>
              <a:t>Mental</a:t>
            </a:r>
            <a:r>
              <a:rPr lang="en-US" sz="1800" baseline="0">
                <a:solidFill>
                  <a:sysClr val="windowText" lastClr="000000"/>
                </a:solidFill>
              </a:rPr>
              <a:t> Health vs SUD</a:t>
            </a:r>
            <a:endParaRPr lang="en-US" sz="18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503-4C4F-979F-C4CD81DC44E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503-4C4F-979F-C4CD81DC44E3}"/>
              </c:ext>
            </c:extLst>
          </c:dPt>
          <c:dLbls>
            <c:dLbl>
              <c:idx val="0"/>
              <c:tx>
                <c:rich>
                  <a:bodyPr/>
                  <a:lstStyle/>
                  <a:p>
                    <a:r>
                      <a:rPr lang="en-US"/>
                      <a:t>51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503-4C4F-979F-C4CD81DC44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Mental Health Component 72%</c:v>
                </c:pt>
                <c:pt idx="1">
                  <c:v>Substance Use Only 28%</c:v>
                </c:pt>
              </c:strCache>
            </c:strRef>
          </c:cat>
          <c:val>
            <c:numRef>
              <c:f>Sheet1!$B$1:$B$2</c:f>
              <c:numCache>
                <c:formatCode>General</c:formatCode>
                <c:ptCount val="2"/>
                <c:pt idx="0">
                  <c:v>51</c:v>
                </c:pt>
                <c:pt idx="1">
                  <c:v>20</c:v>
                </c:pt>
              </c:numCache>
            </c:numRef>
          </c:val>
          <c:extLst>
            <c:ext xmlns:c16="http://schemas.microsoft.com/office/drawing/2014/chart" uri="{C3380CC4-5D6E-409C-BE32-E72D297353CC}">
              <c16:uniqueId val="{00000004-4503-4C4F-979F-C4CD81DC44E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F2F713DA808409042270AE6E374B7" ma:contentTypeVersion="13" ma:contentTypeDescription="Create a new document." ma:contentTypeScope="" ma:versionID="aaf0e1c9a580904f4bee1fbb3f227dc6">
  <xsd:schema xmlns:xsd="http://www.w3.org/2001/XMLSchema" xmlns:xs="http://www.w3.org/2001/XMLSchema" xmlns:p="http://schemas.microsoft.com/office/2006/metadata/properties" xmlns:ns3="d04d51f0-855f-4473-b442-776c9a453087" xmlns:ns4="9ba127b7-be03-4db8-bfef-04cc819ca5e4" targetNamespace="http://schemas.microsoft.com/office/2006/metadata/properties" ma:root="true" ma:fieldsID="475c3f04ce1cb572b5ceb9092354508d" ns3:_="" ns4:_="">
    <xsd:import namespace="d04d51f0-855f-4473-b442-776c9a453087"/>
    <xsd:import namespace="9ba127b7-be03-4db8-bfef-04cc819ca5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d51f0-855f-4473-b442-776c9a45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27b7-be03-4db8-bfef-04cc819ca5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5B10-C2FE-45DE-912A-6DDA45A4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d51f0-855f-4473-b442-776c9a453087"/>
    <ds:schemaRef ds:uri="9ba127b7-be03-4db8-bfef-04cc819ca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DECB6-AB34-4B3C-B9E8-EE9FA7F4E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AFA50-5E14-4EF1-843A-665A01ABAE93}">
  <ds:schemaRefs>
    <ds:schemaRef ds:uri="http://schemas.microsoft.com/sharepoint/v3/contenttype/forms"/>
  </ds:schemaRefs>
</ds:datastoreItem>
</file>

<file path=customXml/itemProps4.xml><?xml version="1.0" encoding="utf-8"?>
<ds:datastoreItem xmlns:ds="http://schemas.openxmlformats.org/officeDocument/2006/customXml" ds:itemID="{66EC7DDE-AF7C-41C4-ADE5-50FC49CE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6141</Words>
  <Characters>34640</Characters>
  <Application>Microsoft Office Word</Application>
  <DocSecurity>0</DocSecurity>
  <Lines>962</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ANNUAL REPORT</dc:subject>
  <dc:creator>Buddy</dc:creator>
  <cp:keywords/>
  <dc:description/>
  <cp:lastModifiedBy>Sondia Fontenot</cp:lastModifiedBy>
  <cp:revision>2</cp:revision>
  <cp:lastPrinted>2024-06-26T16:32:00Z</cp:lastPrinted>
  <dcterms:created xsi:type="dcterms:W3CDTF">2024-06-28T14:58:00Z</dcterms:created>
  <dcterms:modified xsi:type="dcterms:W3CDTF">2024-06-28T14:58:00Z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0x010100831F2F713DA808409042270AE6E374B7</vt:lpwstr>
  </property>
  <property fmtid="{D5CDD505-2E9C-101B-9397-08002B2CF9AE}" pid="3" name="GrammarlyDocumentId">
    <vt:lpwstr>03c69ea1f0602899eba88a9035d64b9bb57301df6bf7f4ce85bdb1b316b5a94f</vt:lpwstr>
  </property>
</Properties>
</file>